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pPr>
      <w:r/>
      <w:r/>
    </w:p>
    <w:p>
      <w:pPr>
        <w:spacing w:line="360" w:lineRule="auto"/>
      </w:p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连云港市政府采购</w:t>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jc w:val="center"/>
        <w:spacing w:line="360" w:lineRule="auto"/>
        <w:rPr>
          <w:rFonts w:ascii="宋体" w:hAnsi="宋体" w:eastAsia="宋体" w:cs="Times New Roman"/>
          <w:b/>
          <w:bCs/>
          <w:color w:val="000000"/>
          <w:spacing w:val="16"/>
          <w:sz w:val="44"/>
          <w:szCs w:val="24"/>
        </w:rPr>
      </w:pPr>
      <w:r>
        <w:rPr>
          <w:rFonts w:hint="eastAsia" w:ascii="宋体" w:hAnsi="宋体" w:eastAsia="宋体" w:cs="Times New Roman"/>
          <w:b/>
          <w:bCs/>
          <w:color w:val="000000"/>
          <w:spacing w:val="80"/>
          <w:sz w:val="72"/>
          <w:szCs w:val="72"/>
        </w:rPr>
        <w:t xml:space="preserve">招标文件</w:t>
      </w:r>
      <w:r/>
    </w:p>
    <w:p>
      <w:pPr>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643"/>
        <w:spacing w:line="360" w:lineRule="auto"/>
        <w:rPr>
          <w:rFonts w:hint="default" w:ascii="宋体" w:hAnsi="宋体" w:eastAsia="宋体" w:cs="Times New Roman"/>
          <w:b/>
          <w:bCs/>
          <w:color w:val="000000"/>
          <w:sz w:val="32"/>
          <w:szCs w:val="24"/>
          <w:lang w:val="en-US" w:eastAsia="zh-CN"/>
        </w:rPr>
      </w:pPr>
      <w:r>
        <w:rPr>
          <w:rFonts w:hint="eastAsia" w:ascii="宋体" w:hAnsi="宋体" w:eastAsia="宋体" w:cs="Times New Roman"/>
          <w:b/>
          <w:bCs/>
          <w:color w:val="000000"/>
          <w:sz w:val="32"/>
          <w:szCs w:val="24"/>
        </w:rPr>
        <w:t xml:space="preserve">项目名称：灌南县2026年度其他方式补充耕地储备库建设项目</w:t>
      </w:r>
      <w:r/>
    </w:p>
    <w:p>
      <w:pPr>
        <w:ind w:firstLine="643"/>
        <w:spacing w:line="360" w:lineRule="auto"/>
        <w:rPr>
          <w:rFonts w:hint="eastAsia" w:ascii="宋体" w:hAnsi="宋体" w:eastAsia="宋体" w:cs="Times New Roman"/>
          <w:b/>
          <w:bCs/>
          <w:color w:val="000000"/>
          <w:sz w:val="32"/>
          <w:szCs w:val="24"/>
          <w:lang w:val="en-US" w:eastAsia="zh-CN"/>
        </w:rPr>
      </w:pPr>
      <w:r>
        <w:rPr>
          <w:rFonts w:hint="eastAsia" w:ascii="宋体" w:hAnsi="宋体" w:eastAsia="宋体" w:cs="Times New Roman"/>
          <w:b/>
          <w:bCs/>
          <w:color w:val="000000"/>
          <w:sz w:val="32"/>
          <w:szCs w:val="24"/>
        </w:rPr>
        <w:t xml:space="preserve">项目编号：</w:t>
      </w:r>
      <w:r>
        <w:rPr>
          <w:rFonts w:hint="eastAsia" w:ascii="宋体" w:hAnsi="宋体" w:eastAsia="宋体" w:cs="Times New Roman"/>
          <w:b/>
          <w:bCs/>
          <w:color w:val="000000"/>
          <w:sz w:val="32"/>
          <w:szCs w:val="24"/>
        </w:rPr>
        <w:t xml:space="preserve">JSZC-320724-JSXS-G2026-0006</w:t>
      </w:r>
      <w:r>
        <w:rPr>
          <w:rFonts w:hint="eastAsia" w:ascii="宋体" w:hAnsi="宋体" w:eastAsia="宋体" w:cs="Times New Roman"/>
          <w:b/>
          <w:bCs/>
          <w:color w:val="000000"/>
          <w:sz w:val="32"/>
          <w:szCs w:val="24"/>
        </w:rPr>
      </w:r>
      <w:r/>
    </w:p>
    <w:p>
      <w:pP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jc w:val="both"/>
        <w:widowControl w:val="off"/>
        <w:rPr>
          <w:rFonts w:hint="default" w:ascii="金山简黑体" w:hAnsi="Courier New" w:eastAsia="金山简黑体" w:cs="Times New Roman"/>
          <w:b/>
          <w:color w:val="000000"/>
          <w:spacing w:val="-8"/>
          <w:sz w:val="44"/>
          <w:szCs w:val="20"/>
          <w:lang w:val="en-US" w:eastAsia="zh-CN" w:bidi="ar-SA"/>
        </w:rPr>
      </w:pPr>
      <w:r>
        <w:rPr>
          <w:rFonts w:hint="default" w:ascii="金山简黑体" w:hAnsi="Courier New" w:eastAsia="金山简黑体" w:cs="Times New Roman"/>
          <w:b/>
          <w:color w:val="000000"/>
          <w:spacing w:val="-8"/>
          <w:sz w:val="44"/>
          <w:szCs w:val="20"/>
          <w:lang w:val="en-US" w:eastAsia="zh-CN" w:bidi="ar-SA"/>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firstLine="960"/>
        <w:spacing w:before="120" w:after="120" w:line="360" w:lineRule="auto"/>
        <w:rPr>
          <w:rFonts w:hint="eastAsia" w:ascii="Arial" w:hAnsi="Arial" w:eastAsia="宋体" w:cs="Times New Roman"/>
          <w:bCs/>
          <w:color w:val="000000"/>
          <w:sz w:val="32"/>
          <w:szCs w:val="24"/>
          <w:lang w:eastAsia="zh-CN"/>
        </w:rPr>
      </w:pPr>
      <w:r>
        <w:rPr>
          <w:rFonts w:hint="eastAsia" w:ascii="Arial" w:hAnsi="Arial" w:eastAsia="宋体" w:cs="Times New Roman"/>
          <w:bCs/>
          <w:color w:val="000000"/>
          <w:sz w:val="32"/>
          <w:szCs w:val="24"/>
        </w:rPr>
        <w:t xml:space="preserve">采   购   人：</w:t>
      </w:r>
      <w:r>
        <w:rPr>
          <w:rFonts w:hint="eastAsia" w:ascii="Arial" w:hAnsi="Arial" w:cs="Times New Roman"/>
          <w:bCs/>
          <w:color w:val="000000"/>
          <w:sz w:val="32"/>
          <w:szCs w:val="24"/>
          <w:lang w:eastAsia="zh-CN"/>
        </w:rPr>
        <w:t xml:space="preserve">灌南县自然资源和规划局</w:t>
      </w:r>
      <w:r/>
    </w:p>
    <w:p>
      <w:pPr>
        <w:ind w:firstLine="960"/>
        <w:jc w:val="left"/>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采购代理机构：江苏星时畅建设项目管理有限公司</w:t>
      </w:r>
      <w:r/>
    </w:p>
    <w:p>
      <w:pPr>
        <w:jc w:val="center"/>
        <w:spacing w:before="120" w:after="120" w:line="360" w:lineRule="auto"/>
        <w:rPr>
          <w:rFonts w:ascii="宋体" w:hAnsi="宋体" w:eastAsia="宋体" w:cs="Times New Roman"/>
          <w:color w:val="000000"/>
          <w:sz w:val="28"/>
          <w:szCs w:val="24"/>
        </w:rPr>
      </w:pPr>
      <w:r>
        <w:rPr>
          <w:rFonts w:hint="eastAsia" w:ascii="宋体" w:hAnsi="宋体" w:eastAsia="宋体" w:cs="Times New Roman"/>
          <w:color w:val="000000"/>
          <w:sz w:val="28"/>
          <w:szCs w:val="24"/>
        </w:rPr>
        <w:t xml:space="preserve">202</w:t>
      </w:r>
      <w:r>
        <w:rPr>
          <w:rFonts w:hint="eastAsia" w:ascii="宋体" w:hAnsi="宋体" w:eastAsia="宋体" w:cs="Times New Roman"/>
          <w:color w:val="000000"/>
          <w:sz w:val="28"/>
          <w:szCs w:val="24"/>
          <w:lang w:val="en-US" w:eastAsia="zh-CN"/>
        </w:rPr>
        <w:t xml:space="preserve">6</w:t>
      </w:r>
      <w:r>
        <w:rPr>
          <w:rFonts w:hint="eastAsia" w:ascii="宋体" w:hAnsi="宋体" w:eastAsia="宋体" w:cs="Times New Roman"/>
          <w:color w:val="000000"/>
          <w:sz w:val="28"/>
          <w:szCs w:val="24"/>
        </w:rPr>
        <w:t xml:space="preserve">年</w:t>
      </w:r>
      <w:r>
        <w:rPr>
          <w:rFonts w:hint="eastAsia" w:ascii="宋体" w:hAnsi="宋体" w:cs="Times New Roman"/>
          <w:color w:val="000000"/>
          <w:sz w:val="28"/>
          <w:szCs w:val="24"/>
          <w:lang w:val="en-US" w:eastAsia="zh-CN"/>
        </w:rPr>
        <w:t xml:space="preserve">05</w:t>
      </w:r>
      <w:r>
        <w:rPr>
          <w:rFonts w:hint="eastAsia" w:ascii="宋体" w:hAnsi="宋体" w:eastAsia="宋体" w:cs="Times New Roman"/>
          <w:color w:val="000000"/>
          <w:sz w:val="28"/>
          <w:szCs w:val="24"/>
        </w:rPr>
        <w:t xml:space="preserve">月</w:t>
      </w:r>
      <w:r/>
    </w:p>
    <w:p>
      <w:pPr>
        <w:jc w:val="center"/>
        <w:spacing w:before="120" w:after="120" w:line="360" w:lineRule="auto"/>
      </w:pPr>
      <w:r/>
      <w:bookmarkStart w:id="19" w:name="_GoBack"/>
      <w:r/>
      <w:bookmarkEnd w:id="19"/>
      <w:r>
        <w:br w:type="page" w:clear="all"/>
      </w:r>
      <w:r>
        <w:fldChar w:fldCharType="begin"/>
      </w:r>
      <w:r>
        <w:instrText xml:space="preserve"> TOC \o "1-1" \u </w:instrText>
      </w:r>
      <w:r>
        <w:fldChar w:fldCharType="separate"/>
      </w:r>
      <w:r/>
    </w:p>
    <w:p>
      <w:pPr>
        <w:pStyle w:val="867"/>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90"/>
        <w:spacing w:line="360" w:lineRule="auto"/>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90"/>
        <w:spacing w:line="360" w:lineRule="auto"/>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90"/>
        <w:spacing w:line="360" w:lineRule="auto"/>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t xml:space="preserve">21</w:t>
      </w:r>
      <w:r/>
    </w:p>
    <w:p>
      <w:pPr>
        <w:pStyle w:val="890"/>
        <w:spacing w:line="360" w:lineRule="auto"/>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 xml:space="preserve">...................................................................28</w:t>
      </w:r>
      <w:r/>
    </w:p>
    <w:p>
      <w:pPr>
        <w:pStyle w:val="890"/>
        <w:spacing w:line="360" w:lineRule="auto"/>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 xml:space="preserve">...............................................31</w:t>
      </w:r>
      <w:r/>
    </w:p>
    <w:p>
      <w:pPr>
        <w:pStyle w:val="890"/>
        <w:spacing w:line="360" w:lineRule="auto"/>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t xml:space="preserve">35</w:t>
      </w:r>
      <w:r/>
    </w:p>
    <w:p>
      <w:pPr>
        <w:jc w:val="left"/>
        <w:spacing w:line="360" w:lineRule="auto"/>
        <w:widowControl/>
        <w:rPr>
          <w:rFonts w:hint="eastAsia"/>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
    </w:p>
    <w:p>
      <w:pPr>
        <w:pStyle w:val="867"/>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受</w:t>
      </w:r>
      <w:r>
        <w:rPr>
          <w:rFonts w:hint="eastAsia" w:cs="Times New Roman"/>
          <w:sz w:val="24"/>
          <w:szCs w:val="24"/>
          <w:lang w:eastAsia="zh-CN"/>
        </w:rPr>
        <w:t xml:space="preserve">灌南县自然资源和规划局</w:t>
      </w:r>
      <w:r>
        <w:rPr>
          <w:rFonts w:hint="eastAsia" w:eastAsia="宋体" w:cs="Times New Roman"/>
          <w:sz w:val="24"/>
          <w:szCs w:val="24"/>
        </w:rPr>
        <w:t xml:space="preserve">委托，</w:t>
      </w:r>
      <w:r>
        <w:rPr>
          <w:rFonts w:hint="eastAsia" w:cs="Times New Roman"/>
          <w:sz w:val="24"/>
          <w:szCs w:val="24"/>
          <w:lang w:eastAsia="zh-CN"/>
        </w:rPr>
        <w:t xml:space="preserve">江苏星时畅建设项目管理有限公司</w:t>
      </w:r>
      <w:r>
        <w:rPr>
          <w:rFonts w:hint="eastAsia" w:eastAsia="宋体" w:cs="Times New Roman"/>
          <w:sz w:val="24"/>
          <w:szCs w:val="24"/>
        </w:rPr>
        <w:t xml:space="preserve">就</w:t>
      </w:r>
      <w:r>
        <w:rPr>
          <w:rFonts w:hint="eastAsia" w:cs="Times New Roman"/>
          <w:sz w:val="24"/>
          <w:szCs w:val="24"/>
          <w:lang w:eastAsia="zh-CN"/>
        </w:rPr>
        <w:t xml:space="preserve">灌南县2026年度其他方式补充耕地储备库建设项目</w:t>
      </w:r>
      <w:r>
        <w:rPr>
          <w:rFonts w:hint="eastAsia" w:eastAsia="宋体" w:cs="Times New Roman"/>
          <w:sz w:val="24"/>
          <w:szCs w:val="24"/>
        </w:rPr>
        <w:t xml:space="preserve">（</w:t>
      </w:r>
      <w:r>
        <w:rPr>
          <w:rFonts w:hint="eastAsia" w:eastAsia="宋体" w:cs="Times New Roman"/>
          <w:sz w:val="24"/>
          <w:szCs w:val="24"/>
        </w:rPr>
        <w:t xml:space="preserve">项目</w:t>
      </w:r>
      <w:r>
        <w:rPr>
          <w:rFonts w:hint="eastAsia" w:eastAsia="宋体" w:cs="Times New Roman"/>
          <w:sz w:val="24"/>
          <w:szCs w:val="24"/>
        </w:rPr>
        <w:t xml:space="preserve">编号</w:t>
      </w:r>
      <w:r>
        <w:rPr>
          <w:rFonts w:hint="eastAsia" w:eastAsia="宋体" w:cs="Times New Roman"/>
          <w:sz w:val="24"/>
          <w:szCs w:val="24"/>
        </w:rPr>
        <w:t xml:space="preserve">：</w:t>
      </w:r>
      <w:r>
        <w:rPr>
          <w:rFonts w:hint="eastAsia" w:eastAsia="宋体" w:cs="Times New Roman"/>
          <w:sz w:val="24"/>
          <w:szCs w:val="24"/>
        </w:rPr>
        <w:t xml:space="preserve">JSZC-320724-JSXS-G2026-0006</w:t>
      </w:r>
      <w:r>
        <w:rPr>
          <w:rFonts w:hint="eastAsia" w:eastAsia="宋体" w:cs="Times New Roman"/>
          <w:sz w:val="24"/>
          <w:szCs w:val="24"/>
        </w:rPr>
        <w:t xml:space="preserve">）进行公开招标采购，欢迎符合条件的供应商投标。</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u w:val="single"/>
                <w:lang w:eastAsia="zh-CN"/>
              </w:rPr>
              <w:t xml:space="preserve">灌南县2026年度其他方式补充耕地储备库建设项目</w:t>
            </w:r>
            <w:r>
              <w:rPr>
                <w:rFonts w:hint="eastAsia"/>
                <w:sz w:val="24"/>
                <w:szCs w:val="24"/>
              </w:rPr>
              <w:t xml:space="preserve">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年06</w:t>
            </w:r>
            <w:r>
              <w:rPr>
                <w:rFonts w:hint="eastAsia"/>
                <w:sz w:val="24"/>
                <w:szCs w:val="24"/>
                <w:highlight w:val="none"/>
              </w:rPr>
              <w:t xml:space="preserve">月05</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p>
        </w:tc>
      </w:tr>
    </w:tbl>
    <w:p>
      <w:pPr>
        <w:pStyle w:val="86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360" w:lineRule="auto"/>
        <w:rPr>
          <w:sz w:val="24"/>
          <w:szCs w:val="24"/>
        </w:rPr>
      </w:pPr>
      <w:r>
        <w:rPr>
          <w:rFonts w:hint="eastAsia"/>
          <w:sz w:val="24"/>
          <w:szCs w:val="24"/>
        </w:rPr>
        <w:t xml:space="preserve">项目编号：</w:t>
      </w:r>
      <w:r>
        <w:rPr>
          <w:rFonts w:hint="eastAsia"/>
          <w:sz w:val="24"/>
          <w:szCs w:val="24"/>
        </w:rPr>
        <w:t xml:space="preserve">JSZC-320724-JSXS-G2026-0006</w:t>
      </w: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项目名称：</w:t>
      </w:r>
      <w:r>
        <w:rPr>
          <w:rFonts w:hint="eastAsia" w:ascii="宋体" w:hAnsi="宋体"/>
          <w:sz w:val="24"/>
          <w:szCs w:val="24"/>
          <w:lang w:eastAsia="zh-CN"/>
        </w:rPr>
        <w:t xml:space="preserve">灌南县2026年度其他方式补充耕地储备库建设项目</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预算金额：</w:t>
      </w:r>
      <w:r>
        <w:rPr>
          <w:rFonts w:hint="eastAsia" w:cs="Times New Roman"/>
          <w:sz w:val="24"/>
          <w:szCs w:val="24"/>
          <w:lang w:val="en-US" w:eastAsia="zh-CN"/>
        </w:rPr>
        <w:t xml:space="preserve">人民币</w:t>
      </w:r>
      <w:r>
        <w:rPr>
          <w:rFonts w:hint="eastAsia" w:cs="Times New Roman"/>
          <w:sz w:val="24"/>
          <w:szCs w:val="24"/>
          <w:u w:val="single"/>
          <w:lang w:val="en-US" w:eastAsia="zh-CN"/>
        </w:rPr>
        <w:t xml:space="preserve">175</w:t>
      </w:r>
      <w:r>
        <w:rPr>
          <w:rFonts w:hint="eastAsia" w:eastAsia="宋体" w:cs="Times New Roman"/>
          <w:sz w:val="24"/>
          <w:szCs w:val="24"/>
        </w:rPr>
        <w:t xml:space="preserve">万元。</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最高限价：</w:t>
      </w:r>
      <w:r>
        <w:rPr>
          <w:rFonts w:hint="eastAsia" w:cs="Times New Roman"/>
          <w:sz w:val="24"/>
          <w:szCs w:val="24"/>
          <w:lang w:val="en-US" w:eastAsia="zh-CN"/>
        </w:rPr>
        <w:t xml:space="preserve">人民币</w:t>
      </w:r>
      <w:r>
        <w:rPr>
          <w:rFonts w:hint="eastAsia" w:cs="Times New Roman"/>
          <w:sz w:val="24"/>
          <w:szCs w:val="24"/>
          <w:u w:val="single"/>
          <w:lang w:val="en-US" w:eastAsia="zh-CN"/>
        </w:rPr>
        <w:t xml:space="preserve">175</w:t>
      </w:r>
      <w:r>
        <w:rPr>
          <w:rFonts w:hint="eastAsia" w:eastAsia="宋体" w:cs="Times New Roman"/>
          <w:sz w:val="24"/>
          <w:szCs w:val="24"/>
        </w:rPr>
        <w:t xml:space="preserve">万元，</w:t>
      </w: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超过最高限价的投标无效</w:t>
      </w:r>
      <w:r>
        <w:rPr>
          <w:rFonts w:hint="eastAsia" w:eastAsia="宋体" w:cs="Times New Roman"/>
          <w:sz w:val="24"/>
          <w:szCs w:val="24"/>
        </w:rPr>
        <w:t xml:space="preserve">。</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为切实履行耕地保护职责，加强新增耕地管理，根据相关文件精神，灌南县拟结合本地实际，开展2026年其他方式补充耕地储备库入库工作，工作内容包括：（1）采集相关数据开展分析，与各镇做好配合，排除各类限制性因素，确保筛选的补充耕地地块符合系统备案</w:t>
      </w:r>
      <w:r>
        <w:rPr>
          <w:rFonts w:hint="eastAsia"/>
          <w:sz w:val="24"/>
          <w:szCs w:val="24"/>
        </w:rPr>
        <w:t xml:space="preserve">要求；（2）开展实施前后影像判读，规避“耕地造耕地”等问题，形成初步拟上报图斑范围；（3）开展勘测定界相关工作，确定入库准确范围，采集优于0.2m的正射影像；（4）结合国土调查云实地采集现场四至照片，并导出数据包上传至省级耕地占补平衡系统；（5）编制补充耕地实施方案、汇编镇级相关附件文件、历史非耕地佐证资料（影像、照片）、现状为耕地佐证资料等，按照要求上报，开展入库备案工作；（6）在项目库中选取禀赋良好、集中连片的新增耕地地块，开展省级占补平衡监管备案工作，确保相关补充耕地地块纳入到非农建设补充耕地储备库。</w:t>
      </w:r>
      <w:r>
        <w:rPr>
          <w:rFonts w:hint="eastAsia"/>
          <w:sz w:val="24"/>
          <w:szCs w:val="24"/>
          <w:lang w:val="en-US" w:eastAsia="zh-CN"/>
        </w:rPr>
        <w:t xml:space="preserve">条线安排的其他工作</w:t>
      </w:r>
      <w:r>
        <w:rPr>
          <w:rFonts w:hint="eastAsia"/>
          <w:sz w:val="24"/>
          <w:szCs w:val="24"/>
          <w:lang w:eastAsia="zh-CN"/>
        </w:rPr>
        <w:t xml:space="preserve">。</w:t>
      </w:r>
      <w:r>
        <w:rPr>
          <w:rFonts w:hint="eastAsia"/>
          <w:sz w:val="24"/>
          <w:szCs w:val="24"/>
        </w:rPr>
        <w:t xml:space="preserve">详见第四章采购需求。</w:t>
      </w:r>
      <w:r/>
    </w:p>
    <w:p>
      <w:pPr>
        <w:ind w:firstLine="480"/>
        <w:jc w:val="left"/>
        <w:spacing w:line="360" w:lineRule="auto"/>
        <w:rPr>
          <w:rFonts w:hint="eastAsia" w:eastAsia="宋体"/>
          <w:b/>
          <w:bCs/>
          <w:sz w:val="24"/>
          <w:szCs w:val="24"/>
          <w:lang w:eastAsia="zh-CN"/>
        </w:rPr>
      </w:pPr>
      <w:r>
        <w:rPr>
          <w:rFonts w:hint="eastAsia"/>
          <w:b/>
          <w:bCs/>
          <w:sz w:val="24"/>
          <w:szCs w:val="24"/>
        </w:rPr>
        <w:t xml:space="preserve">对项目采购需求</w:t>
      </w:r>
      <w:r>
        <w:rPr>
          <w:rFonts w:hint="eastAsia"/>
          <w:b/>
          <w:bCs/>
          <w:sz w:val="24"/>
          <w:szCs w:val="24"/>
          <w:lang w:eastAsia="zh-CN"/>
        </w:rPr>
        <w:t xml:space="preserve">、</w:t>
      </w:r>
      <w:r>
        <w:rPr>
          <w:rFonts w:hint="eastAsia"/>
          <w:b/>
          <w:bCs/>
          <w:sz w:val="24"/>
          <w:szCs w:val="24"/>
          <w:lang w:val="en-US" w:eastAsia="zh-CN"/>
        </w:rPr>
        <w:t xml:space="preserve">评分标准</w:t>
      </w:r>
      <w:r>
        <w:rPr>
          <w:rFonts w:hint="eastAsia"/>
          <w:b/>
          <w:bCs/>
          <w:sz w:val="24"/>
          <w:szCs w:val="24"/>
        </w:rPr>
        <w:t xml:space="preserve">部分的询问、质疑请与采购人联系，由采购人负责答复</w:t>
      </w:r>
      <w:r>
        <w:rPr>
          <w:rFonts w:hint="eastAsia"/>
          <w:b/>
          <w:bCs/>
          <w:sz w:val="24"/>
          <w:szCs w:val="24"/>
          <w:lang w:eastAsia="zh-CN"/>
        </w:rPr>
        <w:t xml:space="preserve">。</w:t>
      </w:r>
      <w:r/>
    </w:p>
    <w:p>
      <w:pPr>
        <w:ind w:firstLine="480"/>
        <w:jc w:val="left"/>
        <w:spacing w:line="360" w:lineRule="auto"/>
        <w:rPr>
          <w:rFonts w:hint="eastAsia" w:eastAsia="宋体" w:cs="Times New Roman"/>
          <w:sz w:val="24"/>
          <w:szCs w:val="24"/>
        </w:rPr>
      </w:pPr>
      <w:r>
        <w:rPr>
          <w:rFonts w:hint="eastAsia" w:eastAsia="宋体" w:cs="Times New Roman"/>
          <w:sz w:val="24"/>
          <w:szCs w:val="24"/>
        </w:rPr>
        <w:t xml:space="preserve">合同履行期限</w:t>
      </w:r>
      <w:r>
        <w:rPr>
          <w:rFonts w:hint="eastAsia" w:eastAsia="宋体" w:cs="Times New Roman"/>
          <w:b w:val="0"/>
          <w:bCs w:val="0"/>
          <w:i w:val="0"/>
          <w:iCs w:val="0"/>
          <w:sz w:val="24"/>
          <w:szCs w:val="24"/>
          <w:u w:val="none"/>
        </w:rPr>
        <w:t xml:space="preserve">：9个月内完成项目并通过审核</w:t>
      </w:r>
      <w:r>
        <w:rPr>
          <w:rFonts w:hint="eastAsia" w:ascii="Times New Roman" w:eastAsia="宋体"/>
          <w:sz w:val="24"/>
          <w:szCs w:val="24"/>
          <w:lang w:val="en-US" w:eastAsia="zh-CN"/>
        </w:rPr>
        <w:t xml:space="preserve">（自合同签订之日起计）</w:t>
      </w:r>
      <w:r>
        <w:rPr>
          <w:rFonts w:hint="eastAsia" w:ascii="Times New Roman"/>
          <w:sz w:val="24"/>
          <w:szCs w:val="24"/>
          <w:lang w:val="en-US" w:eastAsia="zh-CN"/>
        </w:rPr>
        <w:t xml:space="preserve">。</w:t>
      </w:r>
      <w:r/>
    </w:p>
    <w:p>
      <w:pPr>
        <w:ind w:firstLine="480"/>
        <w:jc w:val="left"/>
        <w:spacing w:line="360" w:lineRule="auto"/>
        <w:rPr>
          <w:sz w:val="24"/>
          <w:szCs w:val="24"/>
        </w:rPr>
      </w:pPr>
      <w:r>
        <w:rPr>
          <w:rFonts w:hint="eastAsia"/>
          <w:sz w:val="24"/>
          <w:szCs w:val="24"/>
        </w:rPr>
        <w:t xml:space="preserve">本项目（是/否）接受联合体投标：不接受联合体。</w:t>
      </w:r>
      <w:r/>
    </w:p>
    <w:p>
      <w:pPr>
        <w:pStyle w:val="86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0"/>
        <w:jc w:val="left"/>
        <w:spacing w:line="360" w:lineRule="auto"/>
        <w:rPr>
          <w:sz w:val="24"/>
          <w:szCs w:val="24"/>
        </w:rPr>
      </w:pPr>
      <w:r>
        <w:rPr>
          <w:rFonts w:hint="eastAsia"/>
          <w:sz w:val="24"/>
          <w:szCs w:val="24"/>
        </w:rPr>
        <w:t xml:space="preserve">1.法人或者其他组织的营业执照等证明文件，自然人的身份证明；</w:t>
      </w:r>
      <w:r/>
    </w:p>
    <w:p>
      <w:pPr>
        <w:ind w:firstLine="480"/>
        <w:jc w:val="left"/>
        <w:spacing w:line="360" w:lineRule="auto"/>
        <w:rPr>
          <w:rFonts w:hint="eastAsia" w:eastAsia="宋体"/>
          <w:sz w:val="24"/>
          <w:szCs w:val="24"/>
          <w:lang w:eastAsia="zh-CN"/>
        </w:rPr>
      </w:pPr>
      <w:r>
        <w:rPr>
          <w:rFonts w:hint="eastAsia"/>
          <w:sz w:val="24"/>
          <w:szCs w:val="24"/>
        </w:rPr>
        <w:t xml:space="preserve">2.</w:t>
      </w:r>
      <w:r>
        <w:rPr>
          <w:rFonts w:hint="eastAsia" w:ascii="Times New Roman" w:eastAsia="宋体"/>
          <w:sz w:val="24"/>
          <w:szCs w:val="24"/>
          <w:lang w:val="en-US" w:eastAsia="zh-CN"/>
        </w:rPr>
        <w:t xml:space="preserve">上一</w:t>
      </w:r>
      <w:r>
        <w:rPr>
          <w:rFonts w:hint="eastAsia"/>
          <w:sz w:val="24"/>
          <w:szCs w:val="24"/>
        </w:rPr>
        <w:t xml:space="preserve">年度的财务状况报告；（成立不满一年无需提供）</w:t>
      </w:r>
      <w:r>
        <w:rPr>
          <w:rFonts w:hint="eastAsia"/>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sz w:val="24"/>
          <w:szCs w:val="24"/>
        </w:rPr>
      </w:pPr>
      <w:r>
        <w:rPr>
          <w:rFonts w:hint="eastAsia"/>
          <w:sz w:val="24"/>
          <w:szCs w:val="24"/>
        </w:rPr>
        <w:t xml:space="preserve">4.具备履行合同所必需的设备和专业技术能力的声明及证明材料；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5.参加政府采购活动前3年内在经营活动中没有重大违法记录的书面声明；</w:t>
      </w:r>
      <w:r/>
    </w:p>
    <w:p>
      <w:pPr>
        <w:ind w:firstLine="480"/>
        <w:jc w:val="left"/>
        <w:spacing w:line="360" w:lineRule="auto"/>
        <w:rPr>
          <w:rFonts w:hint="eastAsia" w:eastAsia="宋体"/>
          <w:sz w:val="24"/>
          <w:szCs w:val="24"/>
          <w:lang w:eastAsia="zh-CN"/>
        </w:rPr>
      </w:pPr>
      <w:r>
        <w:rPr>
          <w:rFonts w:hint="eastAsia"/>
          <w:sz w:val="24"/>
          <w:szCs w:val="24"/>
        </w:rPr>
        <w:t xml:space="preserve">6.法律、行政法规规定的其他条件</w:t>
      </w:r>
      <w:r>
        <w:rPr>
          <w:rFonts w:hint="eastAsia"/>
          <w:sz w:val="24"/>
          <w:szCs w:val="24"/>
          <w:lang w:eastAsia="zh-CN"/>
        </w:rPr>
        <w:t xml:space="preserve">：</w:t>
      </w:r>
      <w:r>
        <w:rPr>
          <w:rFonts w:hint="eastAsia"/>
          <w:sz w:val="24"/>
          <w:szCs w:val="24"/>
        </w:rPr>
        <w:t xml:space="preserve">无</w:t>
      </w:r>
      <w:r>
        <w:rPr>
          <w:rFonts w:hint="eastAsia"/>
          <w:sz w:val="24"/>
          <w:szCs w:val="24"/>
          <w:lang w:eastAsia="zh-CN"/>
        </w:rPr>
        <w:t xml:space="preserve">；</w:t>
      </w:r>
      <w:r/>
    </w:p>
    <w:p>
      <w:pPr>
        <w:ind w:firstLine="480"/>
        <w:jc w:val="left"/>
        <w:keepLines w:val="0"/>
        <w:keepNext w:val="0"/>
        <w:pageBreakBefore w:val="0"/>
        <w:spacing w:line="360" w:lineRule="auto"/>
        <w:widowControl w:val="off"/>
        <w:rPr>
          <w:rFonts w:hint="eastAsia" w:eastAsia="宋体"/>
          <w:sz w:val="24"/>
          <w:szCs w:val="24"/>
          <w:lang w:eastAsia="zh-CN"/>
        </w:rPr>
      </w:pPr>
      <w:r>
        <w:rPr>
          <w:rFonts w:hint="eastAsia"/>
          <w:sz w:val="24"/>
          <w:szCs w:val="24"/>
        </w:rPr>
        <w:t xml:space="preserve">7.</w:t>
      </w:r>
      <w:r>
        <w:rPr>
          <w:rFonts w:hint="eastAsia" w:ascii="宋体" w:hAnsi="宋体" w:eastAsia="宋体" w:cs="Times New Roman"/>
          <w:sz w:val="24"/>
          <w:szCs w:val="28"/>
        </w:rPr>
        <w:t xml:space="preserve">未被列入《信用中国网站》（www.creditchina.gov.cn）、“中国政府采购网”（www.ccgp.gov.cn）失信被执行人名单、税收违法黑名单和政府采购严重违法失信行为记录名单（提供两</w:t>
      </w:r>
      <w:r>
        <w:rPr>
          <w:rFonts w:ascii="宋体" w:hAnsi="宋体" w:eastAsia="宋体" w:cs="Times New Roman"/>
          <w:sz w:val="24"/>
          <w:szCs w:val="28"/>
        </w:rPr>
        <w:t xml:space="preserve">个网站</w:t>
      </w:r>
      <w:r>
        <w:rPr>
          <w:rFonts w:hint="eastAsia" w:ascii="宋体" w:hAnsi="宋体" w:eastAsia="宋体" w:cs="Times New Roman"/>
          <w:sz w:val="24"/>
          <w:szCs w:val="28"/>
        </w:rPr>
        <w:t xml:space="preserve">网页查询截图并加盖投标人公章扫描上传在投标文件中</w:t>
      </w:r>
      <w:r>
        <w:rPr>
          <w:rFonts w:hint="eastAsia" w:ascii="宋体" w:hAnsi="宋体" w:eastAsia="宋体" w:cs="Times New Roman"/>
          <w:sz w:val="24"/>
          <w:szCs w:val="28"/>
          <w:lang w:val="en-US" w:eastAsia="zh-CN"/>
        </w:rPr>
        <w:t xml:space="preserve">)</w:t>
      </w:r>
      <w:r>
        <w:rPr>
          <w:rFonts w:hint="eastAsia"/>
          <w:sz w:val="24"/>
          <w:szCs w:val="24"/>
          <w:lang w:eastAsia="zh-CN"/>
        </w:rPr>
        <w:t xml:space="preserve">。</w:t>
      </w:r>
      <w:r/>
    </w:p>
    <w:p>
      <w:pPr>
        <w:ind w:firstLine="480"/>
        <w:jc w:val="left"/>
        <w:keepLines w:val="0"/>
        <w:keepNext w:val="0"/>
        <w:pageBreakBefore w:val="0"/>
        <w:spacing w:line="500" w:lineRule="exact"/>
        <w:widowControl w:val="off"/>
        <w:rPr>
          <w:rFonts w:hint="eastAsia"/>
          <w:sz w:val="24"/>
          <w:szCs w:val="24"/>
          <w:lang w:val="en-US" w:eastAsia="zh-CN"/>
        </w:rPr>
      </w:pPr>
      <w:r>
        <w:rPr>
          <w:rFonts w:hint="eastAsia"/>
          <w:sz w:val="24"/>
          <w:szCs w:val="24"/>
        </w:rPr>
        <w:t xml:space="preserve">（二）落实政府采购政策需满足的资格要求：</w:t>
      </w:r>
      <w:r>
        <w:rPr>
          <w:rFonts w:hint="eastAsia" w:eastAsia="Arial"/>
          <w:b/>
          <w:bCs/>
          <w:sz w:val="24"/>
          <w:szCs w:val="24"/>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（三）本项目的特定资格要求：</w:t>
      </w:r>
      <w:r/>
    </w:p>
    <w:p>
      <w:pPr>
        <w:ind w:firstLine="480"/>
        <w:spacing w:line="360" w:lineRule="auto"/>
        <w:rPr>
          <w:rFonts w:hint="default" w:eastAsia="宋体" w:cs="Times New Roman"/>
          <w:sz w:val="24"/>
          <w:szCs w:val="24"/>
          <w:lang w:val="en-US" w:eastAsia="zh-CN"/>
        </w:rPr>
      </w:pPr>
      <w:r>
        <w:rPr>
          <w:rFonts w:hint="eastAsia" w:cs="Times New Roman"/>
          <w:sz w:val="24"/>
          <w:szCs w:val="24"/>
          <w:lang w:val="en-US" w:eastAsia="zh-CN"/>
        </w:rPr>
        <w:t xml:space="preserve">1.</w:t>
      </w:r>
      <w:r>
        <w:rPr>
          <w:rFonts w:hint="eastAsia" w:ascii="宋体" w:hAnsi="宋体" w:cs="Times New Roman"/>
          <w:sz w:val="24"/>
          <w:szCs w:val="24"/>
        </w:rPr>
        <w:t xml:space="preserve">投标</w:t>
      </w:r>
      <w:r>
        <w:rPr>
          <w:rFonts w:hint="eastAsia" w:ascii="宋体" w:hAnsi="宋体" w:cs="Times New Roman"/>
          <w:color w:val="auto"/>
          <w:sz w:val="24"/>
          <w:szCs w:val="24"/>
        </w:rPr>
        <w:t xml:space="preserve">人须具</w:t>
      </w:r>
      <w:r>
        <w:rPr>
          <w:rFonts w:hint="eastAsia" w:ascii="宋体" w:hAnsi="宋体" w:cs="Times New Roman"/>
          <w:color w:val="auto"/>
          <w:sz w:val="24"/>
          <w:szCs w:val="24"/>
          <w:lang w:eastAsia="zh-CN"/>
        </w:rPr>
        <w:t xml:space="preserve">备</w:t>
      </w:r>
      <w:r>
        <w:rPr>
          <w:rFonts w:hint="eastAsia" w:ascii="宋体" w:hAnsi="宋体" w:cs="Times New Roman"/>
          <w:color w:val="auto"/>
          <w:sz w:val="24"/>
          <w:szCs w:val="24"/>
          <w:lang w:val="en-US" w:eastAsia="zh-CN"/>
        </w:rPr>
        <w:t xml:space="preserve">在</w:t>
      </w:r>
      <w:r>
        <w:rPr>
          <w:rFonts w:hint="eastAsia" w:ascii="宋体" w:hAnsi="宋体"/>
          <w:color w:val="auto"/>
          <w:sz w:val="24"/>
        </w:rPr>
        <w:t xml:space="preserve">有效期内的城乡规划（国土空间规划）编制</w:t>
      </w:r>
      <w:r>
        <w:rPr>
          <w:rFonts w:hint="eastAsia" w:ascii="宋体" w:hAnsi="宋体"/>
          <w:color w:val="auto"/>
          <w:sz w:val="24"/>
          <w:lang w:val="en-US" w:eastAsia="zh-CN"/>
        </w:rPr>
        <w:t xml:space="preserve">乙级及以上</w:t>
      </w:r>
      <w:r>
        <w:rPr>
          <w:rFonts w:hint="eastAsia" w:ascii="宋体" w:hAnsi="宋体"/>
          <w:color w:val="auto"/>
          <w:sz w:val="24"/>
        </w:rPr>
        <w:t xml:space="preserve">资质</w:t>
      </w:r>
      <w:r>
        <w:rPr>
          <w:rFonts w:hint="eastAsia" w:ascii="宋体" w:hAnsi="宋体"/>
          <w:color w:val="auto"/>
          <w:sz w:val="24"/>
          <w:lang w:val="en-US" w:eastAsia="zh-CN"/>
        </w:rPr>
        <w:t xml:space="preserve">证书或江苏</w:t>
      </w:r>
      <w:r>
        <w:rPr>
          <w:rFonts w:hint="eastAsia" w:ascii="宋体" w:hAnsi="宋体" w:cs="Times New Roman"/>
          <w:color w:val="auto"/>
          <w:sz w:val="24"/>
          <w:szCs w:val="24"/>
          <w:lang w:val="en-US" w:eastAsia="zh-CN"/>
        </w:rPr>
        <w:t xml:space="preserve">省土地协会颁发的在</w:t>
      </w:r>
      <w:r>
        <w:rPr>
          <w:rFonts w:hint="eastAsia" w:ascii="宋体" w:hAnsi="宋体" w:cs="Times New Roman"/>
          <w:color w:val="auto"/>
          <w:sz w:val="24"/>
          <w:szCs w:val="24"/>
        </w:rPr>
        <w:t xml:space="preserve">有效期内</w:t>
      </w:r>
      <w:r>
        <w:rPr>
          <w:rFonts w:hint="eastAsia" w:ascii="宋体" w:hAnsi="宋体" w:cs="Times New Roman"/>
          <w:color w:val="auto"/>
          <w:sz w:val="24"/>
          <w:szCs w:val="24"/>
          <w:lang w:val="en-US" w:eastAsia="zh-CN"/>
        </w:rPr>
        <w:t xml:space="preserve">的二级及以上土地整治项目规划设计机构评价推荐证书</w:t>
      </w:r>
      <w:r>
        <w:rPr>
          <w:rFonts w:hint="eastAsia" w:ascii="宋体" w:hAnsi="宋体" w:cs="Times New Roman"/>
          <w:color w:val="auto"/>
          <w:sz w:val="24"/>
          <w:szCs w:val="24"/>
          <w:lang w:eastAsia="zh-CN"/>
        </w:rPr>
        <w:t xml:space="preserve">。</w:t>
      </w:r>
      <w:r/>
    </w:p>
    <w:p>
      <w:pPr>
        <w:ind w:firstLine="480"/>
        <w:jc w:val="left"/>
        <w:spacing w:line="360" w:lineRule="auto"/>
        <w:rPr>
          <w:rFonts w:hint="eastAsia" w:eastAsia="宋体" w:cs="Times New Roman"/>
          <w:sz w:val="24"/>
          <w:szCs w:val="24"/>
        </w:rPr>
      </w:pPr>
      <w:r>
        <w:rPr>
          <w:rFonts w:hint="eastAsia" w:cs="Times New Roman"/>
          <w:sz w:val="24"/>
          <w:szCs w:val="24"/>
          <w:lang w:val="en-US" w:eastAsia="zh-CN"/>
        </w:rPr>
        <w:t xml:space="preserve">2</w:t>
      </w:r>
      <w:r>
        <w:rPr>
          <w:rFonts w:hint="eastAsia" w:eastAsia="宋体" w:cs="Times New Roman"/>
          <w:sz w:val="24"/>
          <w:szCs w:val="24"/>
          <w:lang w:val="en-US" w:eastAsia="zh-CN"/>
        </w:rPr>
        <w:t xml:space="preserve">.</w:t>
      </w:r>
      <w:r>
        <w:rPr>
          <w:rFonts w:hint="eastAsia" w:eastAsia="宋体" w:cs="Times New Roman"/>
          <w:sz w:val="24"/>
          <w:szCs w:val="24"/>
        </w:rPr>
        <w:t xml:space="preserve">单位负责人为同一人或者存在直接控股、管理关系的不同</w:t>
      </w:r>
      <w:r>
        <w:rPr>
          <w:rFonts w:hint="eastAsia" w:eastAsia="宋体" w:cs="Times New Roman"/>
          <w:sz w:val="24"/>
          <w:szCs w:val="24"/>
          <w:lang w:eastAsia="zh-CN"/>
        </w:rPr>
        <w:t xml:space="preserve">投标人</w:t>
      </w:r>
      <w:r>
        <w:rPr>
          <w:rFonts w:hint="eastAsia" w:eastAsia="宋体" w:cs="Times New Roman"/>
          <w:sz w:val="24"/>
          <w:szCs w:val="24"/>
        </w:rPr>
        <w:t xml:space="preserve">，不得参加同一合同项下的政府采购活动。</w:t>
      </w:r>
      <w:r/>
    </w:p>
    <w:p>
      <w:pPr>
        <w:pStyle w:val="86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ascii="宋体" w:hAnsi="宋体"/>
          <w:sz w:val="24"/>
          <w:szCs w:val="24"/>
        </w:rPr>
      </w:pPr>
      <w:r>
        <w:rPr>
          <w:rFonts w:hint="eastAsia" w:ascii="宋体" w:hAnsi="宋体"/>
          <w:sz w:val="24"/>
          <w:szCs w:val="24"/>
        </w:rPr>
        <w:t xml:space="preserve">时间：自招标公告发布之</w:t>
      </w:r>
      <w:r>
        <w:rPr>
          <w:rFonts w:hint="eastAsia" w:ascii="宋体" w:hAnsi="宋体"/>
          <w:sz w:val="24"/>
          <w:szCs w:val="24"/>
          <w:highlight w:val="none"/>
        </w:rPr>
        <w:t xml:space="preserve">日起至202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年05</w:t>
      </w:r>
      <w:r>
        <w:rPr>
          <w:rFonts w:hint="eastAsia" w:ascii="宋体" w:hAnsi="宋体"/>
          <w:sz w:val="24"/>
          <w:szCs w:val="24"/>
          <w:highlight w:val="none"/>
        </w:rPr>
        <w:t xml:space="preserve">月22</w:t>
      </w:r>
      <w:r>
        <w:rPr>
          <w:rFonts w:hint="eastAsia" w:ascii="宋体" w:hAnsi="宋体"/>
          <w:sz w:val="24"/>
          <w:szCs w:val="24"/>
          <w:highlight w:val="none"/>
        </w:rPr>
        <w:t xml:space="preserve">日</w:t>
      </w:r>
      <w:r>
        <w:rPr>
          <w:rFonts w:hint="eastAsia" w:ascii="宋体" w:hAnsi="宋体"/>
          <w:sz w:val="24"/>
          <w:szCs w:val="24"/>
        </w:rPr>
        <w:t xml:space="preserve">（北京时间）</w:t>
      </w:r>
      <w:r/>
    </w:p>
    <w:p>
      <w:pPr>
        <w:ind w:firstLine="480"/>
        <w:jc w:val="left"/>
        <w:spacing w:line="360" w:lineRule="auto"/>
        <w:rPr>
          <w:sz w:val="24"/>
          <w:szCs w:val="24"/>
        </w:rPr>
      </w:pPr>
      <w:r>
        <w:rPr>
          <w:rFonts w:hint="eastAsia"/>
          <w:sz w:val="24"/>
          <w:szCs w:val="24"/>
        </w:rPr>
        <w:t xml:space="preserve">地点：江苏政府采购网</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360" w:lineRule="auto"/>
        <w:rPr>
          <w:sz w:val="24"/>
          <w:szCs w:val="24"/>
        </w:rPr>
      </w:pPr>
      <w:r>
        <w:rPr>
          <w:rFonts w:hint="eastAsia"/>
          <w:sz w:val="24"/>
          <w:szCs w:val="24"/>
        </w:rPr>
        <w:t xml:space="preserve">售价：0.00元</w:t>
      </w:r>
      <w:r/>
    </w:p>
    <w:p>
      <w:pPr>
        <w:pStyle w:val="86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06</w:t>
      </w:r>
      <w:r>
        <w:rPr>
          <w:rFonts w:hint="eastAsia"/>
          <w:sz w:val="24"/>
          <w:szCs w:val="24"/>
          <w:highlight w:val="none"/>
        </w:rPr>
        <w:t xml:space="preserve">月05</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w:t>
      </w:r>
      <w:r/>
    </w:p>
    <w:p>
      <w:pPr>
        <w:ind w:firstLine="480"/>
        <w:jc w:val="left"/>
        <w:spacing w:line="360" w:lineRule="auto"/>
        <w:rPr>
          <w:sz w:val="24"/>
          <w:szCs w:val="24"/>
        </w:rPr>
      </w:pPr>
      <w:r>
        <w:rPr>
          <w:rFonts w:hint="eastAsia"/>
          <w:sz w:val="24"/>
          <w:szCs w:val="24"/>
        </w:rPr>
        <w:t xml:space="preserve">开标时间：</w:t>
      </w:r>
      <w:r>
        <w:rPr>
          <w:rFonts w:hint="eastAsia"/>
          <w:color w:val="auto"/>
          <w:sz w:val="24"/>
          <w:szCs w:val="24"/>
          <w:lang w:val="en-US" w:eastAsia="zh-CN"/>
        </w:rPr>
        <w:t xml:space="preserve">同</w:t>
      </w:r>
      <w:r>
        <w:rPr>
          <w:rFonts w:hint="eastAsia"/>
          <w:color w:val="auto"/>
          <w:sz w:val="24"/>
          <w:szCs w:val="24"/>
        </w:rPr>
        <w:t xml:space="preserve">提交</w:t>
      </w:r>
      <w:r>
        <w:rPr>
          <w:rFonts w:hint="eastAsia"/>
          <w:sz w:val="24"/>
          <w:szCs w:val="24"/>
        </w:rPr>
        <w:t xml:space="preserve">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6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360" w:lineRule="auto"/>
        <w:rPr>
          <w:sz w:val="24"/>
          <w:szCs w:val="24"/>
        </w:rPr>
      </w:pPr>
      <w:r>
        <w:rPr>
          <w:rFonts w:hint="eastAsia"/>
          <w:sz w:val="24"/>
          <w:szCs w:val="24"/>
        </w:rPr>
        <w:t xml:space="preserve">自本公告发布之日起5个工作日。</w:t>
      </w:r>
      <w:r/>
    </w:p>
    <w:p>
      <w:pPr>
        <w:pStyle w:val="86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360" w:lineRule="auto"/>
        <w:rPr>
          <w:sz w:val="24"/>
          <w:szCs w:val="24"/>
        </w:rPr>
      </w:pPr>
      <w:r>
        <w:rPr>
          <w:rFonts w:hint="eastAsia"/>
          <w:sz w:val="24"/>
          <w:szCs w:val="24"/>
        </w:rPr>
        <w:t xml:space="preserve">1.本次招标不收取投标保证金。</w:t>
      </w:r>
      <w:r/>
    </w:p>
    <w:p>
      <w:pPr>
        <w:ind w:firstLine="480"/>
        <w:jc w:val="left"/>
        <w:spacing w:line="360" w:lineRule="auto"/>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jc w:val="left"/>
        <w:keepLines w:val="0"/>
        <w:keepNext w:val="0"/>
        <w:pageBreakBefore w:val="0"/>
        <w:spacing w:line="360" w:lineRule="auto"/>
        <w:widowControl w:val="off"/>
        <w:rPr>
          <w:sz w:val="24"/>
          <w:szCs w:val="24"/>
        </w:rPr>
      </w:pPr>
      <w:r>
        <w:rPr>
          <w:rFonts w:hint="eastAsia"/>
          <w:sz w:val="24"/>
          <w:szCs w:val="24"/>
        </w:rPr>
        <w:t xml:space="preserve">4.根据江苏</w:t>
      </w:r>
      <w:r>
        <w:rPr>
          <w:rFonts w:hint="eastAsia"/>
          <w:sz w:val="24"/>
          <w:szCs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6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eastAsia="宋体"/>
          <w:sz w:val="24"/>
          <w:szCs w:val="24"/>
          <w:lang w:val="en-US" w:eastAsia="zh-CN"/>
        </w:rPr>
      </w:pPr>
      <w:r>
        <w:rPr>
          <w:rFonts w:hint="eastAsia"/>
          <w:sz w:val="24"/>
          <w:szCs w:val="24"/>
        </w:rPr>
        <w:t xml:space="preserve">名    称：</w:t>
      </w:r>
      <w:r>
        <w:rPr>
          <w:rFonts w:hint="eastAsia"/>
          <w:sz w:val="24"/>
          <w:szCs w:val="24"/>
          <w:lang w:val="en-US" w:eastAsia="zh-CN"/>
        </w:rPr>
        <w:t xml:space="preserve">灌南县自然资源和规划局</w:t>
      </w:r>
      <w:r/>
    </w:p>
    <w:p>
      <w:pPr>
        <w:ind w:firstLine="480"/>
        <w:jc w:val="left"/>
        <w:spacing w:line="360" w:lineRule="auto"/>
        <w:rPr>
          <w:rFonts w:ascii="Helvetica" w:hAnsi="Helvetica" w:eastAsia="Helvetica" w:cs="Helvetica"/>
          <w:i w:val="0"/>
          <w:iCs w:val="0"/>
          <w:caps w:val="0"/>
          <w:color w:val="000000"/>
          <w:spacing w:val="0"/>
          <w:sz w:val="24"/>
          <w:szCs w:val="24"/>
        </w:rPr>
      </w:pPr>
      <w:r>
        <w:rPr>
          <w:rFonts w:hint="eastAsia"/>
          <w:sz w:val="24"/>
          <w:szCs w:val="24"/>
        </w:rPr>
        <w:t xml:space="preserve">地    址：</w:t>
      </w:r>
      <w:r>
        <w:rPr>
          <w:rFonts w:hint="eastAsia" w:ascii="宋体" w:hAnsi="宋体" w:cs="宋体"/>
          <w:color w:val="000000"/>
          <w:sz w:val="24"/>
        </w:rPr>
        <w:t xml:space="preserve">灌南县</w:t>
      </w:r>
      <w:r>
        <w:rPr>
          <w:rFonts w:hint="eastAsia" w:ascii="宋体" w:hAnsi="宋体" w:cs="宋体"/>
          <w:color w:val="000000"/>
          <w:sz w:val="24"/>
          <w:lang w:val="en-US" w:eastAsia="zh-CN"/>
        </w:rPr>
        <w:t xml:space="preserve">集中办公区</w:t>
      </w:r>
      <w:r/>
    </w:p>
    <w:p>
      <w:pPr>
        <w:ind w:firstLine="480"/>
        <w:jc w:val="left"/>
        <w:spacing w:line="360" w:lineRule="auto"/>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王主任</w:t>
      </w:r>
      <w:r/>
    </w:p>
    <w:p>
      <w:pPr>
        <w:ind w:firstLine="480"/>
        <w:jc w:val="left"/>
        <w:spacing w:line="360" w:lineRule="auto"/>
        <w:rPr>
          <w:rFonts w:eastAsia="宋体"/>
          <w:sz w:val="24"/>
          <w:szCs w:val="24"/>
          <w:lang w:val="en-US" w:eastAsia="zh-CN"/>
        </w:rPr>
      </w:pPr>
      <w:r>
        <w:rPr>
          <w:rFonts w:hint="eastAsia"/>
          <w:sz w:val="24"/>
          <w:szCs w:val="24"/>
        </w:rPr>
        <w:t xml:space="preserve">联系电话：13605120566</w:t>
      </w:r>
      <w:r/>
    </w:p>
    <w:p>
      <w:pPr>
        <w:ind w:firstLine="480"/>
        <w:jc w:val="left"/>
        <w:spacing w:line="360" w:lineRule="auto"/>
        <w:rPr>
          <w:sz w:val="24"/>
          <w:szCs w:val="24"/>
        </w:rPr>
      </w:pPr>
      <w:r>
        <w:rPr>
          <w:rFonts w:hint="eastAsia"/>
          <w:sz w:val="24"/>
          <w:szCs w:val="24"/>
        </w:rPr>
        <w:t xml:space="preserve">2.采购代理机构信息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江苏星时畅建设项目管理有限公司</w:t>
      </w:r>
      <w:r/>
    </w:p>
    <w:p>
      <w:pPr>
        <w:ind w:firstLine="480"/>
        <w:jc w:val="left"/>
        <w:spacing w:line="360" w:lineRule="auto"/>
        <w:rPr>
          <w:rFonts w:hint="eastAsia" w:ascii="宋体" w:hAnsi="宋体" w:cs="宋体"/>
          <w:color w:val="000000"/>
          <w:sz w:val="24"/>
        </w:rPr>
      </w:pPr>
      <w:r>
        <w:rPr>
          <w:rFonts w:hint="eastAsia"/>
          <w:sz w:val="24"/>
          <w:szCs w:val="24"/>
        </w:rPr>
        <w:t xml:space="preserve">地    址：</w:t>
      </w:r>
      <w:r>
        <w:rPr>
          <w:rFonts w:hint="eastAsia" w:ascii="宋体" w:hAnsi="宋体" w:cs="宋体"/>
          <w:color w:val="000000"/>
          <w:sz w:val="24"/>
        </w:rPr>
        <w:t xml:space="preserve">淮安市清江浦区保华旺苑A座11楼</w:t>
      </w:r>
      <w:r/>
    </w:p>
    <w:p>
      <w:pPr>
        <w:ind w:firstLine="1502"/>
        <w:jc w:val="left"/>
        <w:spacing w:line="360" w:lineRule="auto"/>
        <w:rPr>
          <w:rFonts w:hint="eastAsia" w:ascii="宋体" w:hAnsi="宋体" w:cs="宋体"/>
          <w:color w:val="000000"/>
          <w:sz w:val="24"/>
        </w:rPr>
      </w:pPr>
      <w:r>
        <w:rPr>
          <w:rFonts w:hint="eastAsia" w:ascii="宋体" w:hAnsi="宋体" w:cs="宋体"/>
          <w:color w:val="000000"/>
          <w:sz w:val="24"/>
        </w:rPr>
        <w:t xml:space="preserve">（水渡口大道和广州路交汇处）</w:t>
      </w:r>
      <w:r/>
    </w:p>
    <w:p>
      <w:pPr>
        <w:ind w:firstLine="480"/>
        <w:jc w:val="left"/>
        <w:spacing w:line="360" w:lineRule="auto"/>
        <w:rPr>
          <w:rFonts w:hint="eastAsia"/>
          <w:sz w:val="24"/>
          <w:szCs w:val="24"/>
        </w:rPr>
      </w:pPr>
      <w:r>
        <w:rPr>
          <w:rFonts w:hint="eastAsia"/>
          <w:sz w:val="24"/>
          <w:szCs w:val="24"/>
        </w:rPr>
        <w:t xml:space="preserve">联 系 人：</w:t>
      </w:r>
      <w:r>
        <w:rPr>
          <w:rFonts w:hint="eastAsia"/>
          <w:sz w:val="24"/>
          <w:szCs w:val="24"/>
          <w:lang w:val="en-US" w:eastAsia="zh-CN"/>
        </w:rPr>
        <w:t xml:space="preserve">孙</w:t>
      </w:r>
      <w:r>
        <w:rPr>
          <w:rFonts w:hint="eastAsia" w:ascii="宋体" w:hAnsi="宋体" w:cs="宋体"/>
          <w:color w:val="000000"/>
          <w:sz w:val="24"/>
          <w:lang w:val="en-US" w:eastAsia="zh-CN"/>
        </w:rPr>
        <w:t xml:space="preserve">工</w:t>
      </w:r>
      <w:r/>
    </w:p>
    <w:p>
      <w:pPr>
        <w:ind w:firstLine="480"/>
        <w:jc w:val="left"/>
        <w:spacing w:line="360" w:lineRule="auto"/>
        <w:rPr>
          <w:rFonts w:hint="default"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18360341003</w:t>
      </w:r>
      <w:r/>
    </w:p>
    <w:p>
      <w:pPr>
        <w:ind w:firstLine="480"/>
        <w:jc w:val="left"/>
        <w:spacing w:line="360" w:lineRule="auto"/>
        <w:rPr>
          <w:sz w:val="24"/>
          <w:szCs w:val="24"/>
        </w:rPr>
      </w:pPr>
      <w:r>
        <w:rPr>
          <w:rFonts w:hint="eastAsia"/>
          <w:sz w:val="24"/>
          <w:szCs w:val="24"/>
        </w:rPr>
        <w:t xml:space="preserve">3.项目联系方式</w:t>
      </w:r>
      <w:r/>
    </w:p>
    <w:p>
      <w:pPr>
        <w:ind w:firstLine="480"/>
        <w:jc w:val="left"/>
        <w:spacing w:line="360" w:lineRule="auto"/>
        <w:rPr>
          <w:rFonts w:hint="eastAsia" w:ascii="宋体" w:hAnsi="宋体" w:cs="宋体"/>
          <w:color w:val="000000"/>
          <w:sz w:val="24"/>
          <w:lang w:val="en-US" w:eastAsia="zh-CN"/>
        </w:rPr>
      </w:pPr>
      <w:r>
        <w:rPr>
          <w:rFonts w:hint="eastAsia"/>
          <w:sz w:val="24"/>
          <w:szCs w:val="24"/>
        </w:rPr>
        <w:t xml:space="preserve">项目联系人：</w:t>
      </w:r>
      <w:r>
        <w:rPr>
          <w:rFonts w:hint="eastAsia"/>
          <w:sz w:val="24"/>
          <w:szCs w:val="24"/>
          <w:lang w:val="en-US" w:eastAsia="zh-CN"/>
        </w:rPr>
        <w:t xml:space="preserve">孙</w:t>
      </w:r>
      <w:r>
        <w:rPr>
          <w:rFonts w:hint="eastAsia" w:ascii="宋体" w:hAnsi="宋体" w:cs="宋体"/>
          <w:color w:val="000000"/>
          <w:sz w:val="24"/>
          <w:lang w:val="en-US" w:eastAsia="zh-CN"/>
        </w:rPr>
        <w:t xml:space="preserve">工</w:t>
      </w:r>
      <w:r/>
    </w:p>
    <w:p>
      <w:pPr>
        <w:ind w:firstLine="480"/>
        <w:jc w:val="left"/>
        <w:spacing w:line="360" w:lineRule="auto"/>
        <w:rPr>
          <w:rFonts w:hint="default"/>
          <w:sz w:val="24"/>
          <w:szCs w:val="24"/>
          <w:lang w:val="en-US"/>
        </w:rPr>
      </w:pPr>
      <w:r>
        <w:rPr>
          <w:rFonts w:hint="eastAsia"/>
          <w:sz w:val="24"/>
          <w:szCs w:val="24"/>
        </w:rPr>
        <w:t xml:space="preserve">电      话：</w:t>
      </w:r>
      <w:r>
        <w:rPr>
          <w:rFonts w:hint="eastAsia"/>
          <w:sz w:val="24"/>
          <w:szCs w:val="24"/>
          <w:lang w:val="en-US" w:eastAsia="zh-CN"/>
        </w:rPr>
        <w:t xml:space="preserve">18360341003</w:t>
      </w:r>
      <w:r/>
    </w:p>
    <w:p>
      <w:pPr>
        <w:jc w:val="left"/>
        <w:spacing w:line="360" w:lineRule="auto"/>
        <w:widowControl/>
        <w:rPr>
          <w:rFonts w:ascii="黑体" w:hAnsi="黑体" w:eastAsia="黑体"/>
          <w:bCs/>
          <w:sz w:val="44"/>
          <w:szCs w:val="44"/>
        </w:rPr>
      </w:pPr>
      <w:r/>
      <w:bookmarkStart w:id="1" w:name="_Toc155796357"/>
      <w:r>
        <w:rPr>
          <w:rFonts w:ascii="黑体" w:hAnsi="黑体" w:eastAsia="黑体"/>
          <w:b/>
        </w:rPr>
        <w:br w:type="page" w:clear="all"/>
      </w:r>
      <w:r/>
    </w:p>
    <w:p>
      <w:pPr>
        <w:pStyle w:val="86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68"/>
        <w:spacing w:before="0" w:after="0" w:line="360" w:lineRule="auto"/>
        <w:rPr>
          <w:rFonts w:ascii="黑体" w:hAnsi="黑体" w:eastAsia="黑体"/>
          <w:b w:val="0"/>
        </w:rPr>
      </w:pPr>
      <w:r>
        <w:rPr>
          <w:rFonts w:hint="eastAsia" w:ascii="黑体" w:hAnsi="黑体" w:eastAsia="黑体"/>
          <w:b w:val="0"/>
        </w:rPr>
        <w:t xml:space="preserve">一、总则</w:t>
      </w:r>
      <w:r/>
    </w:p>
    <w:p>
      <w:pPr>
        <w:pStyle w:val="869"/>
        <w:ind w:firstLine="562"/>
        <w:jc w:val="left"/>
        <w:spacing w:before="0" w:after="0" w:line="360" w:lineRule="auto"/>
        <w:rPr>
          <w:sz w:val="28"/>
          <w:szCs w:val="28"/>
        </w:rPr>
      </w:pPr>
      <w:r>
        <w:rPr>
          <w:rFonts w:hint="eastAsia"/>
          <w:sz w:val="28"/>
          <w:szCs w:val="28"/>
        </w:rPr>
        <w:t xml:space="preserve">1、采购方式</w:t>
      </w:r>
      <w:r/>
    </w:p>
    <w:p>
      <w:pPr>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p>
    <w:p>
      <w:pPr>
        <w:pStyle w:val="86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360" w:lineRule="auto"/>
        <w:rPr>
          <w:sz w:val="24"/>
          <w:szCs w:val="24"/>
        </w:rPr>
      </w:pPr>
      <w:r>
        <w:rPr>
          <w:rFonts w:hint="eastAsia"/>
          <w:sz w:val="24"/>
          <w:szCs w:val="24"/>
        </w:rPr>
        <w:t xml:space="preserve">2.1 满足招标公告中申请人的资格要求的规定。</w:t>
      </w:r>
      <w:r/>
    </w:p>
    <w:p>
      <w:pPr>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szCs w:val="24"/>
        </w:rPr>
      </w:pPr>
      <w:r>
        <w:rPr>
          <w:rFonts w:hint="eastAsia"/>
          <w:sz w:val="24"/>
          <w:szCs w:val="24"/>
        </w:rPr>
        <w:t xml:space="preserve">2.3 满足本招标文件全部实质性要求和条件的规定。</w:t>
      </w:r>
      <w:r/>
    </w:p>
    <w:p>
      <w:pPr>
        <w:ind w:firstLine="480"/>
        <w:jc w:val="left"/>
        <w:spacing w:line="360" w:lineRule="auto"/>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360" w:lineRule="auto"/>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69"/>
        <w:ind w:firstLine="562"/>
        <w:jc w:val="left"/>
        <w:spacing w:before="0" w:after="0" w:line="360" w:lineRule="auto"/>
        <w:rPr>
          <w:sz w:val="28"/>
          <w:szCs w:val="28"/>
        </w:rPr>
      </w:pPr>
      <w:r>
        <w:rPr>
          <w:rFonts w:hint="eastAsia"/>
          <w:sz w:val="28"/>
          <w:szCs w:val="28"/>
        </w:rPr>
        <w:t xml:space="preserve">3、适用法律</w:t>
      </w:r>
      <w:r/>
    </w:p>
    <w:p>
      <w:pPr>
        <w:ind w:firstLine="480"/>
        <w:jc w:val="left"/>
        <w:spacing w:line="360" w:lineRule="auto"/>
        <w:rPr>
          <w:sz w:val="24"/>
          <w:szCs w:val="24"/>
        </w:rPr>
      </w:pPr>
      <w:r>
        <w:rPr>
          <w:rFonts w:hint="eastAsia"/>
          <w:sz w:val="24"/>
          <w:szCs w:val="24"/>
        </w:rPr>
        <w:t xml:space="preserve">3.1 本次招标及由此产生的合同受中华人民共和国有关的法律法规制约和保护。</w:t>
      </w:r>
      <w:r/>
    </w:p>
    <w:p>
      <w:pPr>
        <w:pStyle w:val="869"/>
        <w:ind w:firstLine="562"/>
        <w:jc w:val="left"/>
        <w:spacing w:before="0" w:after="0" w:line="360" w:lineRule="auto"/>
        <w:rPr>
          <w:sz w:val="28"/>
          <w:szCs w:val="28"/>
        </w:rPr>
      </w:pPr>
      <w:r>
        <w:rPr>
          <w:rFonts w:hint="eastAsia"/>
          <w:sz w:val="28"/>
          <w:szCs w:val="28"/>
        </w:rPr>
        <w:t xml:space="preserve">4、投标费用</w:t>
      </w:r>
      <w:r/>
    </w:p>
    <w:p>
      <w:pPr>
        <w:ind w:firstLine="480"/>
        <w:jc w:val="left"/>
        <w:spacing w:line="360" w:lineRule="auto"/>
        <w:rPr>
          <w:sz w:val="24"/>
          <w:szCs w:val="24"/>
        </w:rPr>
      </w:pPr>
      <w:r>
        <w:rPr>
          <w:rFonts w:hint="eastAsia"/>
          <w:sz w:val="24"/>
          <w:szCs w:val="24"/>
        </w:rPr>
        <w:t xml:space="preserve">4.1投标人应自行承担所有与参与投标有关的费用，无论投标过程中的做法和结果如何，采购人和</w:t>
      </w:r>
      <w:r>
        <w:rPr>
          <w:rFonts w:hint="eastAsia"/>
          <w:sz w:val="24"/>
          <w:szCs w:val="24"/>
          <w:lang w:eastAsia="zh-CN"/>
        </w:rPr>
        <w:t xml:space="preserve">江苏星时畅建设项目管理有限公司</w:t>
      </w:r>
      <w:r>
        <w:rPr>
          <w:rFonts w:hint="eastAsia"/>
          <w:sz w:val="24"/>
          <w:szCs w:val="24"/>
        </w:rPr>
        <w:t xml:space="preserve">（以下简称</w:t>
      </w:r>
      <w:r>
        <w:rPr>
          <w:rFonts w:hint="eastAsia" w:ascii="Times New Roman" w:eastAsia="宋体"/>
          <w:sz w:val="24"/>
          <w:szCs w:val="24"/>
          <w:lang w:val="en-US" w:eastAsia="zh-CN"/>
        </w:rPr>
        <w:t xml:space="preserve">采购代理机构</w:t>
      </w:r>
      <w:r>
        <w:rPr>
          <w:rFonts w:hint="eastAsia"/>
          <w:sz w:val="24"/>
          <w:szCs w:val="24"/>
        </w:rPr>
        <w:t xml:space="preserve">）在任何情况下均无义务和责任承担这些费用。</w:t>
      </w:r>
      <w:r/>
    </w:p>
    <w:p>
      <w:pPr>
        <w:ind w:firstLine="480"/>
        <w:jc w:val="left"/>
        <w:spacing w:line="360" w:lineRule="auto"/>
        <w:rPr>
          <w:rFonts w:hint="eastAsia"/>
          <w:sz w:val="24"/>
          <w:szCs w:val="24"/>
        </w:rPr>
      </w:pPr>
      <w:r>
        <w:rPr>
          <w:rFonts w:hint="eastAsia"/>
          <w:sz w:val="24"/>
          <w:szCs w:val="24"/>
        </w:rPr>
        <w:t xml:space="preserve">4.2本次招标采购人和</w:t>
      </w:r>
      <w:r>
        <w:rPr>
          <w:rFonts w:hint="eastAsia"/>
          <w:sz w:val="24"/>
          <w:szCs w:val="24"/>
          <w:lang w:val="en-US" w:eastAsia="zh-CN"/>
        </w:rPr>
        <w:t xml:space="preserve">采购代理机构</w:t>
      </w:r>
      <w:r>
        <w:rPr>
          <w:rFonts w:hint="eastAsia"/>
          <w:sz w:val="24"/>
          <w:szCs w:val="24"/>
        </w:rPr>
        <w:t xml:space="preserve">不收取标书工本费。</w:t>
      </w:r>
      <w:r/>
    </w:p>
    <w:p>
      <w:pPr>
        <w:ind w:firstLine="480"/>
        <w:jc w:val="left"/>
        <w:spacing w:line="360" w:lineRule="auto"/>
        <w:rPr>
          <w:rFonts w:hint="eastAsia"/>
          <w:sz w:val="24"/>
          <w:szCs w:val="24"/>
          <w:lang w:val="en-US" w:eastAsia="zh-CN"/>
        </w:rPr>
      </w:pPr>
      <w:r>
        <w:rPr>
          <w:rFonts w:hint="eastAsia"/>
          <w:sz w:val="24"/>
          <w:szCs w:val="24"/>
          <w:lang w:val="en-US" w:eastAsia="zh-CN"/>
        </w:rPr>
        <w:t xml:space="preserve">4.3采购代理费：由中标人支付，中标供应商在接到中标通知书的同时按苏招协[2022]002号文收费标准向代理机构支付。</w:t>
      </w:r>
      <w:r/>
    </w:p>
    <w:p>
      <w:pPr>
        <w:ind w:firstLine="480"/>
        <w:jc w:val="left"/>
        <w:spacing w:line="360" w:lineRule="auto"/>
        <w:rPr>
          <w:rFonts w:hint="eastAsia"/>
          <w:sz w:val="24"/>
          <w:szCs w:val="24"/>
          <w:lang w:val="en-US" w:eastAsia="zh-CN"/>
        </w:rPr>
      </w:pPr>
      <w:r>
        <w:rPr>
          <w:rFonts w:hint="eastAsia" w:ascii="宋体" w:hAnsi="宋体"/>
          <w:sz w:val="24"/>
          <w:szCs w:val="24"/>
        </w:rPr>
        <w:t xml:space="preserve">注：上述费用由投标人在报价时综合考虑，不单列。</w:t>
      </w:r>
      <w:r/>
    </w:p>
    <w:p>
      <w:pPr>
        <w:ind w:firstLine="480"/>
        <w:jc w:val="left"/>
        <w:spacing w:line="360" w:lineRule="auto"/>
        <w:rPr>
          <w:rFonts w:hint="eastAsia" w:ascii="Calibri" w:hAnsi="Calibri" w:eastAsia="宋体" w:cs="Times New Roman"/>
          <w:b/>
          <w:bCs/>
          <w:sz w:val="28"/>
          <w:szCs w:val="28"/>
          <w:lang w:val="en-US" w:eastAsia="zh-CN" w:bidi="ar-SA"/>
        </w:rPr>
      </w:pPr>
      <w:r>
        <w:rPr>
          <w:rFonts w:hint="eastAsia" w:ascii="Calibri" w:hAnsi="Calibri" w:eastAsia="宋体" w:cs="Times New Roman"/>
          <w:b/>
          <w:bCs/>
          <w:sz w:val="28"/>
          <w:szCs w:val="28"/>
          <w:lang w:val="en-US" w:eastAsia="zh-CN" w:bidi="ar-SA"/>
        </w:rPr>
        <w:t xml:space="preserve">5、招标文件的约束力</w:t>
      </w:r>
      <w:r/>
    </w:p>
    <w:p>
      <w:pPr>
        <w:ind w:firstLine="480"/>
        <w:jc w:val="left"/>
        <w:spacing w:line="360" w:lineRule="auto"/>
        <w:rPr>
          <w:sz w:val="24"/>
          <w:szCs w:val="24"/>
        </w:rPr>
      </w:pPr>
      <w:r>
        <w:rPr>
          <w:rFonts w:hint="eastAsia"/>
          <w:sz w:val="24"/>
          <w:szCs w:val="24"/>
        </w:rPr>
        <w:t xml:space="preserve">5.1 投标人一旦参与本项目采购活动，即被认为接受了本招标文件的规定和约束。</w:t>
      </w:r>
      <w:r/>
    </w:p>
    <w:p>
      <w:pPr>
        <w:pStyle w:val="868"/>
        <w:spacing w:before="0" w:after="0" w:line="360" w:lineRule="auto"/>
        <w:rPr>
          <w:rFonts w:ascii="黑体" w:hAnsi="黑体" w:eastAsia="黑体"/>
          <w:b w:val="0"/>
        </w:rPr>
      </w:pPr>
      <w:r>
        <w:rPr>
          <w:rFonts w:hint="eastAsia" w:ascii="黑体" w:hAnsi="黑体" w:eastAsia="黑体"/>
          <w:b w:val="0"/>
        </w:rPr>
        <w:t xml:space="preserve">二、招标文件</w:t>
      </w:r>
      <w:r/>
    </w:p>
    <w:p>
      <w:pPr>
        <w:pStyle w:val="86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360" w:lineRule="auto"/>
        <w:rPr>
          <w:sz w:val="24"/>
          <w:szCs w:val="24"/>
        </w:rPr>
      </w:pPr>
      <w:r>
        <w:rPr>
          <w:rFonts w:hint="eastAsia"/>
          <w:sz w:val="24"/>
          <w:szCs w:val="24"/>
        </w:rPr>
        <w:t xml:space="preserve">6.1 招标文件由以下部分构成：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ind w:firstLine="480"/>
        <w:jc w:val="left"/>
        <w:spacing w:line="360" w:lineRule="auto"/>
        <w:rPr>
          <w:sz w:val="24"/>
          <w:szCs w:val="24"/>
        </w:rPr>
      </w:pPr>
      <w:r>
        <w:rPr>
          <w:rFonts w:hint="eastAsia"/>
          <w:sz w:val="24"/>
          <w:szCs w:val="24"/>
        </w:rPr>
        <w:t xml:space="preserve">请仔细检查招标文件是否齐全，如有缺漏请立即与</w:t>
      </w:r>
      <w:r>
        <w:rPr>
          <w:rFonts w:hint="eastAsia" w:ascii="Times New Roman" w:eastAsia="宋体"/>
          <w:sz w:val="24"/>
          <w:szCs w:val="24"/>
          <w:lang w:val="en-US" w:eastAsia="zh-CN"/>
        </w:rPr>
        <w:t xml:space="preserve">采购代理机构</w:t>
      </w:r>
      <w:r>
        <w:rPr>
          <w:rFonts w:hint="eastAsia"/>
          <w:sz w:val="24"/>
          <w:szCs w:val="24"/>
        </w:rPr>
        <w:t xml:space="preserve">联系解决。</w:t>
      </w:r>
      <w:r/>
    </w:p>
    <w:p>
      <w:pPr>
        <w:pStyle w:val="86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360" w:lineRule="auto"/>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ascii="Times New Roman" w:eastAsia="宋体"/>
          <w:sz w:val="24"/>
          <w:szCs w:val="24"/>
          <w:lang w:val="en-US" w:eastAsia="zh-CN"/>
        </w:rPr>
        <w:t xml:space="preserve">采购代理机构</w:t>
      </w:r>
      <w:r>
        <w:rPr>
          <w:rFonts w:hint="eastAsia"/>
          <w:sz w:val="24"/>
          <w:szCs w:val="24"/>
        </w:rPr>
        <w:t xml:space="preserve">。</w:t>
      </w:r>
      <w:r/>
    </w:p>
    <w:p>
      <w:pPr>
        <w:pStyle w:val="86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360" w:lineRule="auto"/>
        <w:rPr>
          <w:sz w:val="24"/>
          <w:szCs w:val="24"/>
        </w:rPr>
      </w:pPr>
      <w:r>
        <w:rPr>
          <w:rFonts w:hint="eastAsia"/>
          <w:sz w:val="24"/>
          <w:szCs w:val="24"/>
        </w:rPr>
        <w:t xml:space="preserve">8.1 在投标截止时间前，采购人和</w:t>
      </w:r>
      <w:r>
        <w:rPr>
          <w:rFonts w:hint="eastAsia" w:ascii="Times New Roman" w:eastAsia="宋体"/>
          <w:sz w:val="24"/>
          <w:szCs w:val="24"/>
          <w:lang w:val="en-US" w:eastAsia="zh-CN"/>
        </w:rPr>
        <w:t xml:space="preserve">采购代理机构</w:t>
      </w:r>
      <w:r>
        <w:rPr>
          <w:rFonts w:hint="eastAsia"/>
          <w:sz w:val="24"/>
          <w:szCs w:val="24"/>
        </w:rPr>
        <w:t xml:space="preserve">可以对招标文件进行修改。</w:t>
      </w:r>
      <w:r/>
    </w:p>
    <w:p>
      <w:pPr>
        <w:ind w:firstLine="480"/>
        <w:jc w:val="left"/>
        <w:spacing w:line="360" w:lineRule="auto"/>
        <w:rPr>
          <w:sz w:val="24"/>
          <w:szCs w:val="24"/>
        </w:rPr>
      </w:pPr>
      <w:r>
        <w:rPr>
          <w:rFonts w:hint="eastAsia"/>
          <w:sz w:val="24"/>
          <w:szCs w:val="24"/>
        </w:rPr>
        <w:t xml:space="preserve">8.2 采购人和</w:t>
      </w:r>
      <w:r>
        <w:rPr>
          <w:rFonts w:hint="eastAsia" w:ascii="Times New Roman" w:eastAsia="宋体"/>
          <w:sz w:val="24"/>
          <w:szCs w:val="24"/>
          <w:lang w:val="en-US" w:eastAsia="zh-CN"/>
        </w:rPr>
        <w:t xml:space="preserve">采购代理机构</w:t>
      </w:r>
      <w:r>
        <w:rPr>
          <w:rFonts w:hint="eastAsia"/>
          <w:sz w:val="24"/>
          <w:szCs w:val="24"/>
        </w:rPr>
        <w:t xml:space="preserve">有权按照法定的要求推迟投标截止时间和开标时间。</w:t>
      </w:r>
      <w:r/>
    </w:p>
    <w:p>
      <w:pPr>
        <w:ind w:firstLine="480"/>
        <w:jc w:val="left"/>
        <w:spacing w:line="360" w:lineRule="auto"/>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6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6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360" w:lineRule="auto"/>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6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360" w:lineRule="auto"/>
        <w:rPr>
          <w:sz w:val="24"/>
          <w:szCs w:val="24"/>
        </w:rPr>
      </w:pPr>
      <w:r>
        <w:rPr>
          <w:rFonts w:hint="eastAsia"/>
          <w:sz w:val="24"/>
          <w:szCs w:val="24"/>
        </w:rPr>
        <w:t xml:space="preserve">10.1 除专用术语外，投标人提交的投标文件以及投标人与采购人和</w:t>
      </w:r>
      <w:r>
        <w:rPr>
          <w:rFonts w:hint="eastAsia" w:ascii="Times New Roman" w:eastAsia="宋体"/>
          <w:sz w:val="24"/>
          <w:szCs w:val="24"/>
          <w:lang w:val="en-US" w:eastAsia="zh-CN"/>
        </w:rPr>
        <w:t xml:space="preserve">采购代理机构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sz w:val="24"/>
          <w:szCs w:val="24"/>
        </w:rPr>
      </w:pPr>
      <w:r>
        <w:rPr>
          <w:rFonts w:hint="eastAsia"/>
          <w:sz w:val="24"/>
          <w:szCs w:val="24"/>
        </w:rPr>
        <w:t xml:space="preserve">10.2 除技术性能另有规定外，投标文件所使用的度量衡单位，均须采用国家法定计量单位。</w:t>
      </w:r>
      <w:r/>
    </w:p>
    <w:p>
      <w:pPr>
        <w:pStyle w:val="86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360" w:lineRule="auto"/>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6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360" w:lineRule="auto"/>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360" w:lineRule="auto"/>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360" w:lineRule="auto"/>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69"/>
        <w:ind w:firstLine="562"/>
        <w:jc w:val="left"/>
        <w:spacing w:before="0" w:after="0" w:line="360" w:lineRule="auto"/>
        <w:rPr>
          <w:rFonts w:hint="eastAsia" w:eastAsia="宋体"/>
          <w:lang w:eastAsia="zh-CN"/>
        </w:rPr>
      </w:pPr>
      <w:r>
        <w:rPr>
          <w:rFonts w:hint="eastAsia"/>
          <w:sz w:val="28"/>
          <w:szCs w:val="28"/>
        </w:rPr>
        <w:t xml:space="preserve">13、投标分项报价表</w:t>
      </w:r>
      <w:r/>
    </w:p>
    <w:p>
      <w:pPr>
        <w:ind w:firstLine="480"/>
        <w:jc w:val="left"/>
        <w:spacing w:line="360" w:lineRule="auto"/>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360" w:lineRule="auto"/>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69"/>
        <w:ind w:firstLine="562"/>
        <w:jc w:val="left"/>
        <w:spacing w:before="0" w:after="0" w:line="360" w:lineRule="auto"/>
        <w:rPr>
          <w:sz w:val="28"/>
          <w:szCs w:val="28"/>
        </w:rPr>
      </w:pPr>
      <w:r>
        <w:rPr>
          <w:rFonts w:hint="eastAsia"/>
          <w:sz w:val="28"/>
          <w:szCs w:val="28"/>
        </w:rPr>
        <w:t xml:space="preserve">14、技术要求响应及偏离表</w:t>
      </w:r>
      <w:r>
        <w:rPr>
          <w:rFonts w:hint="eastAsia" w:ascii="Calibri" w:hAnsi="Calibri" w:eastAsia="宋体" w:cs="Times New Roman"/>
          <w:b w:val="0"/>
          <w:bCs w:val="0"/>
          <w:sz w:val="24"/>
          <w:szCs w:val="24"/>
          <w:lang w:val="en-US" w:eastAsia="zh-CN" w:bidi="ar-SA"/>
        </w:rPr>
        <w:t xml:space="preserve">（本项目无此项）</w:t>
      </w:r>
      <w:r>
        <w:rPr>
          <w:rFonts w:hint="eastAsia"/>
          <w:sz w:val="28"/>
          <w:szCs w:val="28"/>
        </w:rPr>
        <w:t xml:space="preserve">、商务要求响应及偏离表</w:t>
      </w:r>
      <w:r/>
    </w:p>
    <w:p>
      <w:pPr>
        <w:ind w:firstLine="480"/>
        <w:jc w:val="left"/>
        <w:spacing w:line="360" w:lineRule="auto"/>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sz w:val="24"/>
          <w:szCs w:val="24"/>
        </w:rPr>
      </w:pPr>
      <w:r>
        <w:rPr>
          <w:rFonts w:hint="eastAsia"/>
          <w:sz w:val="24"/>
          <w:szCs w:val="24"/>
        </w:rPr>
        <w:t xml:space="preserve">14.2 投标人可在投标文件中提供认为需要的其他技术文件或说明。</w:t>
      </w:r>
      <w:r/>
    </w:p>
    <w:p>
      <w:pPr>
        <w:pStyle w:val="86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360" w:lineRule="auto"/>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sz w:val="24"/>
          <w:szCs w:val="24"/>
        </w:rPr>
      </w:pPr>
      <w:r>
        <w:rPr>
          <w:rFonts w:hint="eastAsia"/>
          <w:sz w:val="24"/>
          <w:szCs w:val="24"/>
        </w:rPr>
        <w:t xml:space="preserve">15.2 投标人应根据招标文件要求提供培训计划、人员安排等。</w:t>
      </w:r>
      <w:r/>
    </w:p>
    <w:p>
      <w:pPr>
        <w:ind w:firstLine="480"/>
        <w:jc w:val="left"/>
        <w:spacing w:line="360" w:lineRule="auto"/>
        <w:rPr>
          <w:sz w:val="24"/>
          <w:szCs w:val="24"/>
        </w:rPr>
      </w:pPr>
      <w:r>
        <w:rPr>
          <w:rFonts w:hint="eastAsia"/>
          <w:sz w:val="24"/>
          <w:szCs w:val="24"/>
        </w:rPr>
        <w:t xml:space="preserve">15.3 投标人应根据招标文件要求提供所投标的的主要组成部分、功能设计、实现思路及关键技术等。</w:t>
      </w:r>
      <w:r/>
    </w:p>
    <w:p>
      <w:pPr>
        <w:pStyle w:val="86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360" w:lineRule="auto"/>
        <w:rPr>
          <w:sz w:val="24"/>
          <w:szCs w:val="24"/>
        </w:rPr>
      </w:pPr>
      <w:r>
        <w:rPr>
          <w:rFonts w:hint="eastAsia"/>
          <w:sz w:val="24"/>
          <w:szCs w:val="24"/>
        </w:rPr>
        <w:t xml:space="preserve">16.1 投标人应按照招标文件提供的格式完整、正确填写投标函、开标一览表。</w:t>
      </w:r>
      <w:r/>
    </w:p>
    <w:p>
      <w:pPr>
        <w:ind w:firstLine="480"/>
        <w:jc w:val="left"/>
        <w:spacing w:line="360" w:lineRule="auto"/>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6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360" w:lineRule="auto"/>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color w:val="ff0000"/>
          <w:sz w:val="24"/>
          <w:szCs w:val="24"/>
        </w:rPr>
      </w:pPr>
      <w:r>
        <w:rPr>
          <w:rFonts w:hint="eastAsia"/>
          <w:sz w:val="24"/>
          <w:szCs w:val="24"/>
        </w:rPr>
        <w:t xml:space="preserve">17.2 在特殊情况下（法律法规另有规定的除外），经监管部门批准后，</w:t>
      </w:r>
      <w:r>
        <w:rPr>
          <w:rFonts w:hint="eastAsia" w:ascii="Times New Roman" w:eastAsia="宋体"/>
          <w:sz w:val="24"/>
          <w:szCs w:val="24"/>
          <w:lang w:val="en-US" w:eastAsia="zh-CN"/>
        </w:rPr>
        <w:t xml:space="preserve">采购代理机构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ascii="Times New Roman" w:eastAsia="宋体"/>
          <w:sz w:val="24"/>
          <w:szCs w:val="24"/>
          <w:lang w:val="en-US" w:eastAsia="zh-CN"/>
        </w:rPr>
        <w:t xml:space="preserve">采购代理机构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6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6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360" w:lineRule="auto"/>
        <w:rPr>
          <w:sz w:val="24"/>
          <w:szCs w:val="24"/>
        </w:rPr>
      </w:pPr>
      <w:r>
        <w:rPr>
          <w:rFonts w:hint="eastAsia"/>
          <w:sz w:val="24"/>
          <w:szCs w:val="24"/>
        </w:rPr>
        <w:t xml:space="preserve">18.1 投标人应当按照《操作手册》规定，在投标截止时间前制作并递交（上传）电子投标文件。</w:t>
      </w:r>
      <w:r/>
    </w:p>
    <w:p>
      <w:pPr>
        <w:pStyle w:val="86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360" w:lineRule="auto"/>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360" w:lineRule="auto"/>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sz w:val="24"/>
          <w:szCs w:val="24"/>
        </w:rPr>
      </w:pPr>
      <w:r>
        <w:rPr>
          <w:rFonts w:hint="eastAsia"/>
          <w:sz w:val="24"/>
          <w:szCs w:val="24"/>
        </w:rPr>
        <w:t xml:space="preserve">19.2 采购人和</w:t>
      </w:r>
      <w:r>
        <w:rPr>
          <w:rFonts w:hint="eastAsia" w:ascii="Times New Roman" w:eastAsia="宋体"/>
          <w:sz w:val="24"/>
          <w:szCs w:val="24"/>
          <w:lang w:val="en-US" w:eastAsia="zh-CN"/>
        </w:rPr>
        <w:t xml:space="preserve">采购代理机构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6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360" w:lineRule="auto"/>
        <w:rPr>
          <w:sz w:val="24"/>
          <w:szCs w:val="24"/>
        </w:rPr>
      </w:pPr>
      <w:r>
        <w:rPr>
          <w:rFonts w:hint="eastAsia"/>
          <w:sz w:val="24"/>
          <w:szCs w:val="24"/>
        </w:rPr>
        <w:t xml:space="preserve">20.1 </w:t>
      </w:r>
      <w:r>
        <w:rPr>
          <w:rFonts w:hint="eastAsia" w:ascii="Times New Roman" w:eastAsia="宋体"/>
          <w:sz w:val="24"/>
          <w:szCs w:val="24"/>
          <w:lang w:val="en-US" w:eastAsia="zh-CN"/>
        </w:rPr>
        <w:t xml:space="preserve">采购代理机构</w:t>
      </w:r>
      <w:r>
        <w:rPr>
          <w:rFonts w:hint="eastAsia"/>
          <w:sz w:val="24"/>
          <w:szCs w:val="24"/>
        </w:rPr>
        <w:t xml:space="preserve">拒绝接收在招标文件规定的投标截止时间后递交（上传）的任何投标文件。</w:t>
      </w:r>
      <w:r/>
    </w:p>
    <w:p>
      <w:pPr>
        <w:pStyle w:val="86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360" w:lineRule="auto"/>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360" w:lineRule="auto"/>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sz w:val="24"/>
          <w:szCs w:val="24"/>
        </w:rPr>
      </w:pPr>
      <w:r>
        <w:rPr>
          <w:rFonts w:hint="eastAsia"/>
          <w:sz w:val="24"/>
          <w:szCs w:val="24"/>
        </w:rPr>
        <w:t xml:space="preserve">21.3 在投标截止时间至招标文件规定的投标有效期满之间的这段时间内，投标人不得撤回其投标。</w:t>
      </w:r>
      <w:r/>
    </w:p>
    <w:p>
      <w:pPr>
        <w:pStyle w:val="86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69"/>
        <w:ind w:firstLine="562"/>
        <w:jc w:val="left"/>
        <w:spacing w:before="0" w:after="0" w:line="360" w:lineRule="auto"/>
        <w:rPr>
          <w:sz w:val="28"/>
          <w:szCs w:val="28"/>
        </w:rPr>
      </w:pPr>
      <w:r>
        <w:rPr>
          <w:rFonts w:hint="eastAsia"/>
          <w:sz w:val="28"/>
          <w:szCs w:val="28"/>
        </w:rPr>
        <w:t xml:space="preserve">22、开标</w:t>
      </w:r>
      <w:r/>
    </w:p>
    <w:p>
      <w:pPr>
        <w:ind w:firstLine="480"/>
        <w:jc w:val="left"/>
        <w:spacing w:line="360" w:lineRule="auto"/>
        <w:rPr>
          <w:sz w:val="24"/>
          <w:szCs w:val="24"/>
        </w:rPr>
      </w:pPr>
      <w:r>
        <w:rPr>
          <w:rFonts w:hint="eastAsia"/>
          <w:sz w:val="24"/>
          <w:szCs w:val="24"/>
        </w:rPr>
        <w:t xml:space="preserve">22.1 </w:t>
      </w:r>
      <w:r>
        <w:rPr>
          <w:rFonts w:hint="eastAsia" w:ascii="Times New Roman" w:eastAsia="宋体"/>
          <w:sz w:val="24"/>
          <w:szCs w:val="24"/>
          <w:lang w:val="en-US" w:eastAsia="zh-CN"/>
        </w:rPr>
        <w:t xml:space="preserve">采购代理机构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360" w:lineRule="auto"/>
        <w:rPr>
          <w:sz w:val="24"/>
          <w:szCs w:val="24"/>
        </w:rPr>
      </w:pPr>
      <w:r>
        <w:rPr>
          <w:rFonts w:hint="eastAsia"/>
          <w:sz w:val="24"/>
          <w:szCs w:val="24"/>
        </w:rPr>
        <w:t xml:space="preserve">22.2 开标仪式由</w:t>
      </w:r>
      <w:r>
        <w:rPr>
          <w:rFonts w:hint="eastAsia" w:ascii="Times New Roman" w:eastAsia="宋体"/>
          <w:sz w:val="24"/>
          <w:szCs w:val="24"/>
          <w:lang w:val="en-US" w:eastAsia="zh-CN"/>
        </w:rPr>
        <w:t xml:space="preserve">采购代理机构</w:t>
      </w:r>
      <w:r>
        <w:rPr>
          <w:rFonts w:hint="eastAsia"/>
          <w:sz w:val="24"/>
          <w:szCs w:val="24"/>
        </w:rPr>
        <w:t xml:space="preserve">组织。“苏采云”系统将自动对项目进行开标，并宣布各投标人名称和投标价格。</w:t>
      </w:r>
      <w:r/>
    </w:p>
    <w:p>
      <w:pPr>
        <w:ind w:firstLine="480"/>
        <w:jc w:val="left"/>
        <w:spacing w:line="360" w:lineRule="auto"/>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360" w:lineRule="auto"/>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sz w:val="24"/>
          <w:szCs w:val="24"/>
        </w:rPr>
      </w:pPr>
      <w:r>
        <w:rPr>
          <w:rFonts w:hint="eastAsia"/>
          <w:sz w:val="24"/>
          <w:szCs w:val="24"/>
        </w:rPr>
        <w:t xml:space="preserve">22.5 投标人未参加开标的，视同认可开标结果。</w:t>
      </w:r>
      <w:r/>
    </w:p>
    <w:p>
      <w:pPr>
        <w:ind w:firstLine="480"/>
        <w:jc w:val="left"/>
        <w:spacing w:line="360" w:lineRule="auto"/>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ascii="Times New Roman" w:eastAsia="宋体"/>
          <w:sz w:val="24"/>
          <w:szCs w:val="24"/>
          <w:lang w:val="en-US" w:eastAsia="zh-CN"/>
        </w:rPr>
        <w:t xml:space="preserve">采购代理机构</w:t>
      </w:r>
      <w:r>
        <w:rPr>
          <w:rFonts w:hint="eastAsia"/>
          <w:sz w:val="24"/>
          <w:szCs w:val="24"/>
        </w:rPr>
        <w:t xml:space="preserve">及评委会联系。</w:t>
      </w:r>
      <w:r/>
    </w:p>
    <w:p>
      <w:pPr>
        <w:pStyle w:val="86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360" w:lineRule="auto"/>
        <w:rPr>
          <w:sz w:val="24"/>
          <w:szCs w:val="24"/>
        </w:rPr>
      </w:pPr>
      <w:r>
        <w:rPr>
          <w:rFonts w:hint="eastAsia"/>
          <w:sz w:val="24"/>
          <w:szCs w:val="24"/>
        </w:rPr>
        <w:t xml:space="preserve">23.1 开标后，</w:t>
      </w:r>
      <w:r>
        <w:rPr>
          <w:rFonts w:hint="eastAsia" w:ascii="Times New Roman" w:eastAsia="宋体"/>
          <w:sz w:val="24"/>
          <w:szCs w:val="24"/>
          <w:lang w:val="en-US" w:eastAsia="zh-CN"/>
        </w:rPr>
        <w:t xml:space="preserve">采购代理机构</w:t>
      </w:r>
      <w:r>
        <w:rPr>
          <w:rFonts w:hint="eastAsia"/>
          <w:sz w:val="24"/>
          <w:szCs w:val="24"/>
        </w:rPr>
        <w:t xml:space="preserve">将组织评委会进行评标。</w:t>
      </w:r>
      <w:r/>
    </w:p>
    <w:p>
      <w:pPr>
        <w:ind w:firstLine="480"/>
        <w:jc w:val="left"/>
        <w:spacing w:line="360" w:lineRule="auto"/>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360" w:lineRule="auto"/>
        <w:rPr>
          <w:sz w:val="24"/>
          <w:szCs w:val="24"/>
        </w:rPr>
      </w:pPr>
      <w:r>
        <w:rPr>
          <w:rFonts w:hint="eastAsia"/>
          <w:sz w:val="24"/>
          <w:szCs w:val="24"/>
        </w:rPr>
        <w:t xml:space="preserve">23.3 评委会按照采购文件规定的评审程序、评审方法和评审标准进行独立评审并确定中标候选人。</w:t>
      </w:r>
      <w:r/>
    </w:p>
    <w:p>
      <w:pPr>
        <w:pStyle w:val="86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360" w:lineRule="auto"/>
        <w:rPr>
          <w:sz w:val="24"/>
          <w:szCs w:val="24"/>
        </w:rPr>
      </w:pPr>
      <w:r>
        <w:rPr>
          <w:rFonts w:hint="eastAsia"/>
          <w:sz w:val="24"/>
          <w:szCs w:val="24"/>
        </w:rPr>
        <w:t xml:space="preserve">24.1 凡是与审查、澄清、评价和比较投标的有关资料以及授标建议等，采购人、评审专家、</w:t>
      </w:r>
      <w:r>
        <w:rPr>
          <w:rFonts w:hint="eastAsia" w:ascii="Times New Roman" w:eastAsia="宋体"/>
          <w:sz w:val="24"/>
          <w:szCs w:val="24"/>
          <w:lang w:val="en-US" w:eastAsia="zh-CN"/>
        </w:rPr>
        <w:t xml:space="preserve">采购代理机构</w:t>
      </w:r>
      <w:r>
        <w:rPr>
          <w:rFonts w:hint="eastAsia"/>
          <w:sz w:val="24"/>
          <w:szCs w:val="24"/>
        </w:rPr>
        <w:t xml:space="preserve">均不得向投标人或与评标无关的其他人员透露。</w:t>
      </w:r>
      <w:r/>
    </w:p>
    <w:p>
      <w:pPr>
        <w:ind w:firstLine="480"/>
        <w:jc w:val="left"/>
        <w:spacing w:line="360" w:lineRule="auto"/>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360" w:lineRule="auto"/>
        <w:rPr>
          <w:sz w:val="24"/>
          <w:szCs w:val="24"/>
        </w:rPr>
      </w:pPr>
      <w:r>
        <w:rPr>
          <w:rFonts w:hint="eastAsia"/>
          <w:sz w:val="24"/>
          <w:szCs w:val="24"/>
        </w:rPr>
        <w:t xml:space="preserve">24.3 </w:t>
      </w:r>
      <w:r>
        <w:rPr>
          <w:rFonts w:hint="eastAsia" w:ascii="Times New Roman" w:eastAsia="宋体"/>
          <w:sz w:val="24"/>
          <w:szCs w:val="24"/>
          <w:lang w:val="en-US" w:eastAsia="zh-CN"/>
        </w:rPr>
        <w:t xml:space="preserve">采购代理机构</w:t>
      </w:r>
      <w:r>
        <w:rPr>
          <w:rFonts w:hint="eastAsia"/>
          <w:sz w:val="24"/>
          <w:szCs w:val="24"/>
        </w:rPr>
        <w:t xml:space="preserve">和评委会不向未中标的投标人解释未中标原因，也不公布评标过程中的相关细节。</w:t>
      </w:r>
      <w:r/>
    </w:p>
    <w:p>
      <w:pPr>
        <w:ind w:firstLine="480"/>
        <w:jc w:val="left"/>
        <w:spacing w:line="360" w:lineRule="auto"/>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6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360" w:lineRule="auto"/>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sz w:val="24"/>
          <w:szCs w:val="24"/>
        </w:rPr>
      </w:pPr>
      <w:r>
        <w:rPr>
          <w:rFonts w:hint="eastAsia"/>
          <w:sz w:val="24"/>
          <w:szCs w:val="24"/>
        </w:rPr>
        <w:t xml:space="preserve">评委会并非对每个投标人都提出澄清、说明或者补正要求。</w:t>
      </w:r>
      <w:r/>
    </w:p>
    <w:p>
      <w:pPr>
        <w:ind w:firstLine="480"/>
        <w:jc w:val="left"/>
        <w:spacing w:line="360" w:lineRule="auto"/>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sz w:val="24"/>
          <w:szCs w:val="24"/>
        </w:rPr>
      </w:pPr>
      <w:r>
        <w:rPr>
          <w:rFonts w:hint="eastAsia"/>
          <w:sz w:val="24"/>
          <w:szCs w:val="24"/>
        </w:rPr>
        <w:t xml:space="preserve">25.3 接到评委会澄清、说明或者补正要求的投标人如未按要求响应，其风险由投标人自行承担。</w:t>
      </w:r>
      <w:r/>
    </w:p>
    <w:p>
      <w:pPr>
        <w:pStyle w:val="869"/>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ind w:firstLine="480"/>
        <w:jc w:val="left"/>
        <w:spacing w:line="360" w:lineRule="auto"/>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2"/>
        <w:jc w:val="left"/>
        <w:keepLines w:val="0"/>
        <w:keepNext w:val="0"/>
        <w:pageBreakBefore w:val="0"/>
        <w:spacing w:line="360" w:lineRule="auto"/>
        <w:widowControl w:val="off"/>
        <w:rPr>
          <w:color w:val="auto"/>
          <w:sz w:val="24"/>
          <w:szCs w:val="24"/>
        </w:rPr>
      </w:pPr>
      <w:r>
        <w:rPr>
          <w:rFonts w:hint="eastAsia"/>
          <w:sz w:val="24"/>
          <w:szCs w:val="24"/>
        </w:rPr>
        <w:t xml:space="preserve">采购人在进行资格审查的同</w:t>
      </w:r>
      <w:r>
        <w:rPr>
          <w:rFonts w:hint="eastAsia"/>
          <w:color w:val="auto"/>
          <w:sz w:val="24"/>
          <w:szCs w:val="24"/>
        </w:rPr>
        <w:t xml:space="preserve">时，将在</w:t>
      </w:r>
      <w:r>
        <w:rPr>
          <w:rFonts w:hint="eastAsia"/>
          <w:color w:val="auto"/>
          <w:sz w:val="24"/>
          <w:szCs w:val="24"/>
          <w:lang w:eastAsia="zh-CN"/>
        </w:rPr>
        <w:t xml:space="preserve">“</w:t>
      </w:r>
      <w:r>
        <w:rPr>
          <w:rFonts w:hint="eastAsia"/>
          <w:color w:val="auto"/>
          <w:sz w:val="24"/>
          <w:szCs w:val="24"/>
        </w:rPr>
        <w:t xml:space="preserve">信用中国网站</w:t>
      </w:r>
      <w:r>
        <w:rPr>
          <w:rFonts w:hint="eastAsia"/>
          <w:color w:val="auto"/>
          <w:sz w:val="24"/>
          <w:szCs w:val="24"/>
          <w:lang w:eastAsia="zh-CN"/>
        </w:rPr>
        <w:t xml:space="preserve">”</w:t>
      </w:r>
      <w:r>
        <w:rPr>
          <w:rFonts w:hint="eastAsia"/>
          <w:color w:val="auto"/>
          <w:sz w:val="24"/>
          <w:szCs w:val="24"/>
        </w:rPr>
        <w:t xml:space="preserve">（www.creditchina.gov.cn）</w:t>
      </w:r>
      <w:r>
        <w:rPr>
          <w:rFonts w:hint="eastAsia"/>
          <w:color w:val="auto"/>
          <w:sz w:val="24"/>
          <w:szCs w:val="24"/>
          <w:lang w:eastAsia="zh-CN"/>
        </w:rPr>
        <w:t xml:space="preserve">、</w:t>
      </w:r>
      <w:r>
        <w:rPr>
          <w:rFonts w:hint="eastAsia" w:ascii="宋体" w:hAnsi="宋体" w:eastAsia="宋体" w:cs="Times New Roman"/>
          <w:color w:val="auto"/>
          <w:sz w:val="24"/>
          <w:szCs w:val="28"/>
        </w:rPr>
        <w:t xml:space="preserve">“中国政府采购网”（www.ccgp.gov.cn）</w:t>
      </w:r>
      <w:r>
        <w:rPr>
          <w:rFonts w:hint="eastAsia"/>
          <w:color w:val="auto"/>
          <w:sz w:val="24"/>
          <w:szCs w:val="24"/>
        </w:rPr>
        <w:t xml:space="preserve">查询投标人的信用记录，以确定投标人是否具备投标资格，查询结果留存并归档。</w:t>
      </w:r>
      <w:r/>
    </w:p>
    <w:p>
      <w:pPr>
        <w:ind w:firstLine="480"/>
        <w:jc w:val="left"/>
        <w:spacing w:line="360" w:lineRule="auto"/>
        <w:rPr>
          <w:sz w:val="24"/>
          <w:szCs w:val="24"/>
        </w:rPr>
      </w:pPr>
      <w:r>
        <w:rPr>
          <w:rFonts w:hint="eastAsia"/>
          <w:color w:val="auto"/>
          <w:sz w:val="24"/>
          <w:szCs w:val="24"/>
        </w:rPr>
        <w:t xml:space="preserve">接受联合体的项目，两个以上的自然人、法人</w:t>
      </w:r>
      <w:r>
        <w:rPr>
          <w:rFonts w:hint="eastAsia"/>
          <w:sz w:val="24"/>
          <w:szCs w:val="24"/>
        </w:rPr>
        <w:t xml:space="preserve">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360" w:lineRule="auto"/>
        <w:rPr>
          <w:rFonts w:hint="eastAsia"/>
          <w:sz w:val="24"/>
          <w:szCs w:val="24"/>
        </w:rPr>
      </w:pPr>
      <w:r>
        <w:rPr>
          <w:rFonts w:hint="eastAsia"/>
          <w:sz w:val="24"/>
          <w:szCs w:val="24"/>
        </w:rPr>
        <w:t xml:space="preserve">未通过资格审查或符合性审查的投标人，将通过“苏采云”系统中告知其未通过的原因，评审结束后，将不再告知。</w:t>
      </w:r>
      <w:r/>
    </w:p>
    <w:p>
      <w:pPr>
        <w:pStyle w:val="891"/>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z w:val="24"/>
          <w:szCs w:val="24"/>
        </w:rPr>
        <w:t xml:space="preserve">26.1.3</w:t>
      </w:r>
      <w:r>
        <w:rPr>
          <w:rFonts w:hint="eastAsia" w:ascii="宋体" w:hAnsi="宋体" w:eastAsia="宋体" w:cs="宋体"/>
          <w:color w:val="000000"/>
          <w:sz w:val="24"/>
          <w:szCs w:val="24"/>
        </w:rPr>
        <w:t xml:space="preserve">政府采购异常低价审查：</w:t>
      </w:r>
      <w:r/>
    </w:p>
    <w:p>
      <w:pPr>
        <w:pStyle w:val="891"/>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（一）评审过程中出现下列情形之一的，评委会应当启动异常低价投标审查程序：</w:t>
      </w:r>
      <w:r/>
    </w:p>
    <w:p>
      <w:pPr>
        <w:pStyle w:val="89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1.投标报价低于全部通过符合性审查供应商投标报价平均值50%的，即投标报价&lt;全部通过符合性审查供应商投标报价平均值×50%；</w:t>
      </w:r>
      <w:r/>
    </w:p>
    <w:p>
      <w:pPr>
        <w:pStyle w:val="89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2.投标报价低于通过符合性审查的次低报价供应商投标报价50%的，即投标报价&lt;通过符合性审查的次低报价供应商投标报价×50%；</w:t>
      </w:r>
      <w:r/>
    </w:p>
    <w:p>
      <w:pPr>
        <w:pStyle w:val="89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3.投标报价低于采购项目最高限价45%的，即投标报价&lt;采购项目最高限价×45%；</w:t>
      </w:r>
      <w:r/>
    </w:p>
    <w:p>
      <w:pPr>
        <w:pStyle w:val="89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审查后，应当要求相关供应商在评审现场合理的时间内（一般不少于30分钟）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w:t>
      </w:r>
      <w:r>
        <w:rPr>
          <w:rFonts w:hint="eastAsia" w:ascii="宋体" w:hAnsi="宋体" w:cs="宋体"/>
          <w:i w:val="0"/>
          <w:iCs w:val="0"/>
          <w:caps w:val="0"/>
          <w:color w:val="000000"/>
          <w:spacing w:val="0"/>
          <w:sz w:val="24"/>
          <w:szCs w:val="24"/>
          <w:shd w:val="clear" w:color="auto" w:fill="ffffff"/>
          <w:vertAlign w:val="baseline"/>
          <w:lang w:val="en-US" w:eastAsia="zh-CN" w:bidi="ar"/>
        </w:rPr>
        <w:t xml:space="preserve">协助</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异常低价投标审查的启动原因、审查意见和审查结果应当在评审报告中记录，并随供应商提供的相关书面说明及证明材料，以及评委会有关互联网浏览、查询历史一并归档。</w:t>
      </w:r>
      <w:r/>
    </w:p>
    <w:p>
      <w:pPr>
        <w:ind w:left="0" w:right="0" w:firstLine="64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投标人可在投标文件中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投标价格作出解释，便于评审。</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26.1.4</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未通过资格审查或符合性审查的投标人，将通过“苏采云”系统中告知其未通过的原因，评审结束后，将不再告知。</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26.2 </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所谓重大偏离是指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right="0" w:firstLine="480"/>
        <w:jc w:val="both"/>
        <w:keepLines w:val="0"/>
        <w:keepNext w:val="0"/>
        <w:spacing w:before="0" w:beforeAutospacing="0" w:after="0" w:afterAutospacing="0" w:line="480" w:lineRule="atLeas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sz w:val="24"/>
          <w:szCs w:val="24"/>
          <w:lang w:val="en-US" w:eastAsia="zh-CN"/>
        </w:rPr>
        <w:t xml:space="preserve">26.3</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如果投标文件实质上没有响应招标文件的要求，评委会将予以拒绝，投标人不得通过修改或撤销不符合要求的偏离而使其投标成为实质性响应的投标。</w:t>
      </w:r>
      <w:r/>
    </w:p>
    <w:p>
      <w:pPr>
        <w:ind w:firstLine="480"/>
        <w:jc w:val="left"/>
        <w:spacing w:line="360" w:lineRule="auto"/>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360" w:lineRule="auto"/>
        <w:rPr>
          <w:sz w:val="24"/>
          <w:szCs w:val="24"/>
        </w:rPr>
      </w:pPr>
      <w:r>
        <w:rPr>
          <w:rFonts w:hint="eastAsia"/>
          <w:sz w:val="24"/>
          <w:szCs w:val="24"/>
        </w:rPr>
        <w:t xml:space="preserve">（2）大写金额和小写金额不一致的，以大写金额为准。</w:t>
      </w:r>
      <w:r/>
    </w:p>
    <w:p>
      <w:pPr>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360" w:lineRule="auto"/>
        <w:rPr>
          <w:sz w:val="24"/>
          <w:szCs w:val="24"/>
        </w:rPr>
      </w:pPr>
      <w:r>
        <w:rPr>
          <w:rFonts w:hint="eastAsia"/>
          <w:sz w:val="24"/>
          <w:szCs w:val="24"/>
        </w:rPr>
        <w:t xml:space="preserve">（4）总价金额与按单价汇总金额不一致的，以单价金额计算结果为准。</w:t>
      </w:r>
      <w:r/>
    </w:p>
    <w:p>
      <w:pPr>
        <w:ind w:firstLine="480"/>
        <w:jc w:val="left"/>
        <w:spacing w:line="360" w:lineRule="auto"/>
        <w:rPr>
          <w:sz w:val="24"/>
          <w:szCs w:val="24"/>
        </w:rPr>
      </w:pPr>
      <w:r>
        <w:rPr>
          <w:rFonts w:hint="eastAsia"/>
          <w:sz w:val="24"/>
          <w:szCs w:val="24"/>
        </w:rPr>
        <w:t xml:space="preserve">同时出现两种以上错误的，按照前款规定的顺序修正。</w:t>
      </w:r>
      <w:r/>
    </w:p>
    <w:p>
      <w:pPr>
        <w:ind w:firstLine="480"/>
        <w:jc w:val="left"/>
        <w:spacing w:line="360" w:lineRule="auto"/>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color w:val="auto"/>
          <w:sz w:val="24"/>
          <w:szCs w:val="24"/>
          <w:highlight w:val="none"/>
        </w:rPr>
      </w:pPr>
      <w:r>
        <w:rPr>
          <w:rFonts w:hint="eastAsia"/>
          <w:color w:val="auto"/>
          <w:sz w:val="24"/>
          <w:szCs w:val="24"/>
          <w:highlight w:val="none"/>
        </w:rPr>
        <w:t xml:space="preserve">26.6 采用综合评分法的采购项目，评审得分相同的，由评委会按照招标文件规定的方式确定一个投标人获得中标人推荐资格，招标文件未规定的采取随机抽取方式确定。</w:t>
      </w:r>
      <w:r/>
    </w:p>
    <w:p>
      <w:pPr>
        <w:pStyle w:val="86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360" w:lineRule="auto"/>
        <w:rPr>
          <w:sz w:val="24"/>
          <w:szCs w:val="24"/>
        </w:rPr>
      </w:pPr>
      <w:r>
        <w:rPr>
          <w:rFonts w:hint="eastAsia"/>
          <w:sz w:val="24"/>
          <w:szCs w:val="24"/>
        </w:rPr>
        <w:t xml:space="preserve">27.1 无效投标条款：</w:t>
      </w:r>
      <w:r/>
    </w:p>
    <w:p>
      <w:pPr>
        <w:ind w:firstLine="480"/>
        <w:jc w:val="left"/>
        <w:spacing w:line="360" w:lineRule="auto"/>
        <w:rPr>
          <w:sz w:val="24"/>
          <w:szCs w:val="24"/>
        </w:rPr>
      </w:pPr>
      <w:r>
        <w:rPr>
          <w:rFonts w:hint="eastAsia"/>
          <w:sz w:val="24"/>
          <w:szCs w:val="24"/>
        </w:rPr>
        <w:t xml:space="preserve">（1）投标人未按照招标文件要求递交（上传）电子投标文件的。</w:t>
      </w:r>
      <w:r/>
    </w:p>
    <w:p>
      <w:pPr>
        <w:ind w:firstLine="480"/>
        <w:jc w:val="left"/>
        <w:spacing w:line="360" w:lineRule="auto"/>
        <w:rPr>
          <w:sz w:val="24"/>
          <w:szCs w:val="24"/>
        </w:rPr>
      </w:pPr>
      <w:r>
        <w:rPr>
          <w:rFonts w:hint="eastAsia"/>
          <w:sz w:val="24"/>
          <w:szCs w:val="24"/>
        </w:rPr>
        <w:t xml:space="preserve">（2）投标人在“苏采云”系统规定的时间内未成功解密电子投标文件的。</w:t>
      </w:r>
      <w:r/>
    </w:p>
    <w:p>
      <w:pPr>
        <w:ind w:firstLine="480"/>
        <w:jc w:val="left"/>
        <w:spacing w:line="360" w:lineRule="auto"/>
        <w:rPr>
          <w:color w:val="auto"/>
          <w:sz w:val="24"/>
          <w:szCs w:val="24"/>
        </w:rPr>
      </w:pPr>
      <w:r>
        <w:rPr>
          <w:rFonts w:hint="eastAsia"/>
          <w:sz w:val="24"/>
          <w:szCs w:val="24"/>
        </w:rPr>
        <w:t xml:space="preserve">（3）投标人不具备招标文件中</w:t>
      </w:r>
      <w:r>
        <w:rPr>
          <w:rFonts w:hint="eastAsia"/>
          <w:color w:val="auto"/>
          <w:sz w:val="24"/>
          <w:szCs w:val="24"/>
        </w:rPr>
        <w:t xml:space="preserve">规定的资格要求的。</w:t>
      </w:r>
      <w:r/>
    </w:p>
    <w:p>
      <w:pPr>
        <w:ind w:firstLine="480"/>
        <w:jc w:val="left"/>
        <w:spacing w:line="360" w:lineRule="auto"/>
        <w:rPr>
          <w:sz w:val="24"/>
          <w:szCs w:val="24"/>
        </w:rPr>
      </w:pPr>
      <w:r>
        <w:rPr>
          <w:rFonts w:hint="eastAsia"/>
          <w:color w:val="auto"/>
          <w:sz w:val="24"/>
          <w:szCs w:val="24"/>
        </w:rPr>
        <w:t xml:space="preserve">（4）投标人被</w:t>
      </w:r>
      <w:r>
        <w:rPr>
          <w:rFonts w:hint="eastAsia"/>
          <w:color w:val="auto"/>
          <w:sz w:val="24"/>
          <w:szCs w:val="24"/>
          <w:lang w:eastAsia="zh-CN"/>
        </w:rPr>
        <w:t xml:space="preserve">“</w:t>
      </w:r>
      <w:r>
        <w:rPr>
          <w:rFonts w:hint="eastAsia"/>
          <w:color w:val="auto"/>
          <w:sz w:val="24"/>
          <w:szCs w:val="24"/>
        </w:rPr>
        <w:t xml:space="preserve">信用中国网站</w:t>
      </w:r>
      <w:r>
        <w:rPr>
          <w:rFonts w:hint="eastAsia"/>
          <w:color w:val="auto"/>
          <w:sz w:val="24"/>
          <w:szCs w:val="24"/>
          <w:lang w:eastAsia="zh-CN"/>
        </w:rPr>
        <w:t xml:space="preserve">”</w:t>
      </w:r>
      <w:r>
        <w:rPr>
          <w:rFonts w:hint="eastAsia"/>
          <w:color w:val="auto"/>
          <w:sz w:val="24"/>
          <w:szCs w:val="24"/>
        </w:rPr>
        <w:t xml:space="preserve">（www.creditchina.gov.cn）</w:t>
      </w:r>
      <w:r>
        <w:rPr>
          <w:rFonts w:hint="eastAsia"/>
          <w:color w:val="auto"/>
          <w:sz w:val="24"/>
          <w:szCs w:val="24"/>
          <w:lang w:eastAsia="zh-CN"/>
        </w:rPr>
        <w:t xml:space="preserve">、</w:t>
      </w:r>
      <w:r>
        <w:rPr>
          <w:rFonts w:hint="eastAsia" w:ascii="宋体" w:hAnsi="宋体" w:eastAsia="宋体" w:cs="Times New Roman"/>
          <w:color w:val="auto"/>
          <w:sz w:val="24"/>
          <w:szCs w:val="28"/>
        </w:rPr>
        <w:t xml:space="preserve">“中国政府采购网”（www.ccgp.gov.cn）</w:t>
      </w:r>
      <w:r>
        <w:rPr>
          <w:rFonts w:hint="eastAsia"/>
          <w:color w:val="auto"/>
          <w:sz w:val="24"/>
          <w:szCs w:val="24"/>
        </w:rPr>
        <w:t xml:space="preserve">列入失信被执行人、重大税收违法案件当事人名单、政府采购严重失信行为记录名单及其</w:t>
      </w:r>
      <w:r>
        <w:rPr>
          <w:rFonts w:hint="eastAsia"/>
          <w:sz w:val="24"/>
          <w:szCs w:val="24"/>
        </w:rPr>
        <w:t xml:space="preserve">他不符合《中华人民共和国政府采购法》第二十二条规定情形的。</w:t>
      </w:r>
      <w:r/>
    </w:p>
    <w:p>
      <w:pPr>
        <w:ind w:firstLine="480"/>
        <w:jc w:val="left"/>
        <w:spacing w:line="360" w:lineRule="auto"/>
        <w:rPr>
          <w:sz w:val="24"/>
          <w:szCs w:val="24"/>
        </w:rPr>
      </w:pPr>
      <w:r>
        <w:rPr>
          <w:rFonts w:hint="eastAsia"/>
          <w:sz w:val="24"/>
          <w:szCs w:val="24"/>
        </w:rPr>
        <w:t xml:space="preserve">（5）投标人提交两个（含两个）以上不同的投标报价的。</w:t>
      </w:r>
      <w:r/>
    </w:p>
    <w:p>
      <w:pPr>
        <w:ind w:firstLine="480"/>
        <w:jc w:val="left"/>
        <w:spacing w:line="360" w:lineRule="auto"/>
        <w:rPr>
          <w:sz w:val="24"/>
          <w:szCs w:val="24"/>
        </w:rPr>
      </w:pPr>
      <w:r>
        <w:rPr>
          <w:rFonts w:hint="eastAsia"/>
          <w:sz w:val="24"/>
          <w:szCs w:val="24"/>
        </w:rPr>
        <w:t xml:space="preserve">（6）投标人的报价超过了采购预算或者最高限价的。</w:t>
      </w:r>
      <w:r/>
    </w:p>
    <w:p>
      <w:pPr>
        <w:ind w:firstLine="480"/>
        <w:jc w:val="left"/>
        <w:spacing w:line="360" w:lineRule="auto"/>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360" w:lineRule="auto"/>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360" w:lineRule="auto"/>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sz w:val="24"/>
          <w:szCs w:val="24"/>
        </w:rPr>
      </w:pPr>
      <w:r>
        <w:rPr>
          <w:rFonts w:hint="eastAsia"/>
          <w:sz w:val="24"/>
          <w:szCs w:val="24"/>
        </w:rPr>
        <w:t xml:space="preserve">（10）投标人未通过符合性审查的。</w:t>
      </w:r>
      <w:r/>
    </w:p>
    <w:p>
      <w:pPr>
        <w:ind w:firstLine="480"/>
        <w:jc w:val="left"/>
        <w:spacing w:line="360" w:lineRule="auto"/>
        <w:rPr>
          <w:sz w:val="24"/>
          <w:szCs w:val="24"/>
        </w:rPr>
      </w:pPr>
      <w:r>
        <w:rPr>
          <w:rFonts w:hint="eastAsia"/>
          <w:sz w:val="24"/>
          <w:szCs w:val="24"/>
        </w:rPr>
        <w:t xml:space="preserve">（11）投标文件含有采购人不能接受的附加条件的。</w:t>
      </w:r>
      <w:r/>
    </w:p>
    <w:p>
      <w:pPr>
        <w:ind w:firstLine="480"/>
        <w:jc w:val="left"/>
        <w:spacing w:line="360" w:lineRule="auto"/>
        <w:rPr>
          <w:sz w:val="24"/>
          <w:szCs w:val="24"/>
        </w:rPr>
      </w:pPr>
      <w:r>
        <w:rPr>
          <w:rFonts w:hint="eastAsia"/>
          <w:sz w:val="24"/>
          <w:szCs w:val="24"/>
        </w:rPr>
        <w:t xml:space="preserve">（12）投标文件未按照招标文件要求加盖公章（CA电子公章）的。</w:t>
      </w:r>
      <w:r/>
    </w:p>
    <w:p>
      <w:pPr>
        <w:ind w:firstLine="480"/>
        <w:jc w:val="left"/>
        <w:spacing w:line="360" w:lineRule="auto"/>
        <w:rPr>
          <w:sz w:val="24"/>
          <w:szCs w:val="24"/>
        </w:rPr>
      </w:pPr>
      <w:r>
        <w:rPr>
          <w:rFonts w:hint="eastAsia"/>
          <w:sz w:val="24"/>
          <w:szCs w:val="24"/>
        </w:rPr>
        <w:t xml:space="preserve">（13）其他法律、法规及本招标文件规定的属于无效投标的情形。</w:t>
      </w:r>
      <w:r/>
    </w:p>
    <w:p>
      <w:pPr>
        <w:ind w:firstLine="480"/>
        <w:jc w:val="left"/>
        <w:spacing w:line="360" w:lineRule="auto"/>
        <w:rPr>
          <w:sz w:val="24"/>
          <w:szCs w:val="24"/>
        </w:rPr>
      </w:pPr>
      <w:r>
        <w:rPr>
          <w:rFonts w:hint="eastAsia"/>
          <w:sz w:val="24"/>
          <w:szCs w:val="24"/>
        </w:rPr>
        <w:t xml:space="preserve">27.2 有下列情形之一的，视为投标人串通投标，投标无效：</w:t>
      </w:r>
      <w:r/>
    </w:p>
    <w:p>
      <w:pPr>
        <w:ind w:firstLine="480"/>
        <w:jc w:val="left"/>
        <w:spacing w:line="360" w:lineRule="auto"/>
        <w:rPr>
          <w:sz w:val="24"/>
          <w:szCs w:val="24"/>
        </w:rPr>
      </w:pPr>
      <w:r>
        <w:rPr>
          <w:rFonts w:hint="eastAsia"/>
          <w:sz w:val="24"/>
          <w:szCs w:val="24"/>
        </w:rPr>
        <w:t xml:space="preserve">（1）不同投标人的投标文件由同一单位或者个人编制。</w:t>
      </w:r>
      <w:r/>
    </w:p>
    <w:p>
      <w:pPr>
        <w:ind w:firstLine="480"/>
        <w:jc w:val="left"/>
        <w:spacing w:line="360" w:lineRule="auto"/>
        <w:rPr>
          <w:sz w:val="24"/>
          <w:szCs w:val="24"/>
        </w:rPr>
      </w:pPr>
      <w:r>
        <w:rPr>
          <w:rFonts w:hint="eastAsia"/>
          <w:sz w:val="24"/>
          <w:szCs w:val="24"/>
        </w:rPr>
        <w:t xml:space="preserve">（2）不同投标人委托同一单位或者个人办理投标事宜。</w:t>
      </w:r>
      <w:r/>
    </w:p>
    <w:p>
      <w:pPr>
        <w:ind w:firstLine="480"/>
        <w:jc w:val="left"/>
        <w:spacing w:line="360" w:lineRule="auto"/>
        <w:rPr>
          <w:sz w:val="24"/>
          <w:szCs w:val="24"/>
        </w:rPr>
      </w:pPr>
      <w:r>
        <w:rPr>
          <w:rFonts w:hint="eastAsia"/>
          <w:sz w:val="24"/>
          <w:szCs w:val="24"/>
        </w:rPr>
        <w:t xml:space="preserve">（3）不同投标人的投标文件载明的项目管理成员或者联系人员为同一人。</w:t>
      </w:r>
      <w:r/>
    </w:p>
    <w:p>
      <w:pPr>
        <w:ind w:firstLine="480"/>
        <w:jc w:val="left"/>
        <w:spacing w:line="360" w:lineRule="auto"/>
        <w:rPr>
          <w:sz w:val="24"/>
          <w:szCs w:val="24"/>
        </w:rPr>
      </w:pPr>
      <w:r>
        <w:rPr>
          <w:rFonts w:hint="eastAsia"/>
          <w:sz w:val="24"/>
          <w:szCs w:val="24"/>
        </w:rPr>
        <w:t xml:space="preserve">（4）不同投标人的投标文件异常一致或者投标报价呈规律性差异。</w:t>
      </w:r>
      <w:r/>
    </w:p>
    <w:p>
      <w:pPr>
        <w:ind w:firstLine="480"/>
        <w:jc w:val="left"/>
        <w:spacing w:line="360" w:lineRule="auto"/>
        <w:rPr>
          <w:sz w:val="24"/>
          <w:szCs w:val="24"/>
        </w:rPr>
      </w:pPr>
      <w:r>
        <w:rPr>
          <w:rFonts w:hint="eastAsia"/>
          <w:sz w:val="24"/>
          <w:szCs w:val="24"/>
        </w:rPr>
        <w:t xml:space="preserve">（5）不同投标人的投标文件相互混装。</w:t>
      </w:r>
      <w:r/>
    </w:p>
    <w:p>
      <w:pPr>
        <w:ind w:firstLine="480"/>
        <w:jc w:val="left"/>
        <w:spacing w:line="360" w:lineRule="auto"/>
        <w:rPr>
          <w:sz w:val="24"/>
          <w:szCs w:val="24"/>
        </w:rPr>
      </w:pPr>
      <w:r>
        <w:rPr>
          <w:rFonts w:hint="eastAsia"/>
          <w:sz w:val="24"/>
          <w:szCs w:val="24"/>
        </w:rPr>
        <w:t xml:space="preserve">27.3 废标条款：</w:t>
      </w:r>
      <w:r/>
    </w:p>
    <w:p>
      <w:pPr>
        <w:ind w:firstLine="480"/>
        <w:jc w:val="left"/>
        <w:spacing w:line="360" w:lineRule="auto"/>
        <w:rPr>
          <w:sz w:val="24"/>
          <w:szCs w:val="24"/>
        </w:rPr>
      </w:pPr>
      <w:r>
        <w:rPr>
          <w:rFonts w:hint="eastAsia"/>
          <w:sz w:val="24"/>
          <w:szCs w:val="24"/>
        </w:rPr>
        <w:t xml:space="preserve">（1）因“苏采云”系统故障原因造成开标不成功的。</w:t>
      </w:r>
      <w:r/>
    </w:p>
    <w:p>
      <w:pPr>
        <w:ind w:firstLine="480"/>
        <w:jc w:val="left"/>
        <w:spacing w:line="360" w:lineRule="auto"/>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sz w:val="24"/>
          <w:szCs w:val="24"/>
        </w:rPr>
      </w:pPr>
      <w:r>
        <w:rPr>
          <w:rFonts w:hint="eastAsia"/>
          <w:sz w:val="24"/>
          <w:szCs w:val="24"/>
        </w:rPr>
        <w:t xml:space="preserve">（3）符合专业条件的供应商或者对招标文件作实质响应的供应商不足三家的。</w:t>
      </w:r>
      <w:r/>
    </w:p>
    <w:p>
      <w:pPr>
        <w:ind w:firstLine="480"/>
        <w:jc w:val="left"/>
        <w:spacing w:line="360" w:lineRule="auto"/>
        <w:rPr>
          <w:sz w:val="24"/>
          <w:szCs w:val="24"/>
        </w:rPr>
      </w:pPr>
      <w:r>
        <w:rPr>
          <w:rFonts w:hint="eastAsia"/>
          <w:sz w:val="24"/>
          <w:szCs w:val="24"/>
        </w:rPr>
        <w:t xml:space="preserve">（4）出现影响采购公正的违法、违规行为的。</w:t>
      </w:r>
      <w:r/>
    </w:p>
    <w:p>
      <w:pPr>
        <w:ind w:firstLine="480"/>
        <w:jc w:val="left"/>
        <w:spacing w:line="360" w:lineRule="auto"/>
        <w:rPr>
          <w:sz w:val="24"/>
          <w:szCs w:val="24"/>
        </w:rPr>
      </w:pPr>
      <w:r>
        <w:rPr>
          <w:rFonts w:hint="eastAsia"/>
          <w:sz w:val="24"/>
          <w:szCs w:val="24"/>
        </w:rPr>
        <w:t xml:space="preserve">（5）因重大变故，采购任务取消的。</w:t>
      </w:r>
      <w:r/>
    </w:p>
    <w:p>
      <w:pPr>
        <w:ind w:firstLine="480"/>
        <w:jc w:val="left"/>
        <w:spacing w:line="360" w:lineRule="auto"/>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68"/>
        <w:spacing w:before="0" w:after="0" w:line="360" w:lineRule="auto"/>
        <w:rPr>
          <w:rFonts w:ascii="黑体" w:hAnsi="黑体" w:eastAsia="黑体"/>
          <w:b w:val="0"/>
        </w:rPr>
      </w:pPr>
      <w:r>
        <w:rPr>
          <w:rFonts w:hint="eastAsia" w:ascii="黑体" w:hAnsi="黑体" w:eastAsia="黑体"/>
          <w:b w:val="0"/>
        </w:rPr>
        <w:t xml:space="preserve">六、定标</w:t>
      </w:r>
      <w:r/>
    </w:p>
    <w:p>
      <w:pPr>
        <w:pStyle w:val="86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360" w:lineRule="auto"/>
        <w:rPr>
          <w:sz w:val="24"/>
          <w:szCs w:val="24"/>
        </w:rPr>
      </w:pPr>
      <w:r>
        <w:rPr>
          <w:rFonts w:hint="eastAsia"/>
          <w:sz w:val="24"/>
          <w:szCs w:val="24"/>
        </w:rPr>
        <w:t xml:space="preserve">28.1 中标候选人的选取原则和数量详见招标文件第五章规定。 </w:t>
      </w:r>
      <w:r/>
    </w:p>
    <w:p>
      <w:pPr>
        <w:ind w:firstLine="480"/>
        <w:jc w:val="left"/>
        <w:spacing w:line="360" w:lineRule="auto"/>
        <w:rPr>
          <w:sz w:val="24"/>
          <w:szCs w:val="24"/>
        </w:rPr>
      </w:pPr>
      <w:r>
        <w:rPr>
          <w:rFonts w:hint="eastAsia"/>
          <w:sz w:val="24"/>
          <w:szCs w:val="24"/>
        </w:rPr>
        <w:t xml:space="preserve">28.2 采购人应根据评委会推荐的中标候选人确定中标人。</w:t>
      </w:r>
      <w:r/>
    </w:p>
    <w:p>
      <w:pPr>
        <w:ind w:firstLine="480"/>
        <w:jc w:val="left"/>
        <w:spacing w:line="360" w:lineRule="auto"/>
        <w:rPr>
          <w:sz w:val="24"/>
          <w:szCs w:val="24"/>
        </w:rPr>
      </w:pPr>
      <w:r>
        <w:rPr>
          <w:rFonts w:hint="eastAsia"/>
          <w:sz w:val="24"/>
          <w:szCs w:val="24"/>
        </w:rPr>
        <w:t xml:space="preserve">28.3 </w:t>
      </w:r>
      <w:r>
        <w:rPr>
          <w:rFonts w:hint="eastAsia" w:ascii="Times New Roman" w:eastAsia="宋体"/>
          <w:sz w:val="24"/>
          <w:szCs w:val="24"/>
          <w:lang w:val="en-US" w:eastAsia="zh-CN"/>
        </w:rPr>
        <w:t xml:space="preserve">采购代理机构</w:t>
      </w:r>
      <w:r>
        <w:rPr>
          <w:rFonts w:hint="eastAsia"/>
          <w:sz w:val="24"/>
          <w:szCs w:val="24"/>
        </w:rPr>
        <w:t xml:space="preserve">将在江苏政府采购网发布中标公告，公告期限为1个工作日。</w:t>
      </w:r>
      <w:r/>
    </w:p>
    <w:p>
      <w:pPr>
        <w:ind w:firstLine="480"/>
        <w:jc w:val="left"/>
        <w:spacing w:line="360" w:lineRule="auto"/>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360" w:lineRule="auto"/>
        <w:rPr>
          <w:sz w:val="24"/>
          <w:szCs w:val="24"/>
        </w:rPr>
      </w:pPr>
      <w:r>
        <w:rPr>
          <w:rFonts w:hint="eastAsia"/>
          <w:sz w:val="24"/>
          <w:szCs w:val="24"/>
        </w:rPr>
        <w:t xml:space="preserve">（1）提供虚假材料谋取中标、成交的。</w:t>
      </w:r>
      <w:r/>
    </w:p>
    <w:p>
      <w:pPr>
        <w:ind w:firstLine="480"/>
        <w:jc w:val="left"/>
        <w:spacing w:line="360" w:lineRule="auto"/>
        <w:rPr>
          <w:sz w:val="24"/>
          <w:szCs w:val="24"/>
        </w:rPr>
      </w:pPr>
      <w:r>
        <w:rPr>
          <w:rFonts w:hint="eastAsia"/>
          <w:sz w:val="24"/>
          <w:szCs w:val="24"/>
        </w:rPr>
        <w:t xml:space="preserve">（2）采取不正当手段诋毁、排挤其他供应商的。</w:t>
      </w:r>
      <w:r/>
    </w:p>
    <w:p>
      <w:pPr>
        <w:ind w:firstLine="480"/>
        <w:jc w:val="left"/>
        <w:spacing w:line="360" w:lineRule="auto"/>
        <w:rPr>
          <w:sz w:val="24"/>
          <w:szCs w:val="24"/>
        </w:rPr>
      </w:pPr>
      <w:r>
        <w:rPr>
          <w:rFonts w:hint="eastAsia"/>
          <w:sz w:val="24"/>
          <w:szCs w:val="24"/>
        </w:rPr>
        <w:t xml:space="preserve">（3）与采购人、其他供应商或者</w:t>
      </w:r>
      <w:r>
        <w:rPr>
          <w:rFonts w:hint="eastAsia" w:ascii="Times New Roman" w:eastAsia="宋体"/>
          <w:sz w:val="24"/>
          <w:szCs w:val="24"/>
          <w:lang w:val="en-US" w:eastAsia="zh-CN"/>
        </w:rPr>
        <w:t xml:space="preserve">采购代理机构</w:t>
      </w:r>
      <w:r>
        <w:rPr>
          <w:rFonts w:hint="eastAsia"/>
          <w:sz w:val="24"/>
          <w:szCs w:val="24"/>
        </w:rPr>
        <w:t xml:space="preserve">恶意串通的。</w:t>
      </w:r>
      <w:r/>
    </w:p>
    <w:p>
      <w:pPr>
        <w:ind w:firstLine="480"/>
        <w:jc w:val="left"/>
        <w:spacing w:line="360" w:lineRule="auto"/>
        <w:rPr>
          <w:sz w:val="24"/>
          <w:szCs w:val="24"/>
        </w:rPr>
      </w:pPr>
      <w:r>
        <w:rPr>
          <w:rFonts w:hint="eastAsia"/>
          <w:sz w:val="24"/>
          <w:szCs w:val="24"/>
        </w:rPr>
        <w:t xml:space="preserve">（4）向采购人、</w:t>
      </w:r>
      <w:r>
        <w:rPr>
          <w:rFonts w:hint="eastAsia" w:ascii="Times New Roman" w:eastAsia="宋体"/>
          <w:sz w:val="24"/>
          <w:szCs w:val="24"/>
          <w:lang w:val="en-US" w:eastAsia="zh-CN"/>
        </w:rPr>
        <w:t xml:space="preserve">采购代理机构</w:t>
      </w:r>
      <w:r>
        <w:rPr>
          <w:rFonts w:hint="eastAsia"/>
          <w:sz w:val="24"/>
          <w:szCs w:val="24"/>
        </w:rPr>
        <w:t xml:space="preserve">行贿或者提供其他不正当利益的。</w:t>
      </w:r>
      <w:r/>
    </w:p>
    <w:p>
      <w:pPr>
        <w:ind w:firstLine="480"/>
        <w:jc w:val="left"/>
        <w:spacing w:line="360" w:lineRule="auto"/>
        <w:rPr>
          <w:sz w:val="24"/>
          <w:szCs w:val="24"/>
        </w:rPr>
      </w:pPr>
      <w:r>
        <w:rPr>
          <w:rFonts w:hint="eastAsia"/>
          <w:sz w:val="24"/>
          <w:szCs w:val="24"/>
        </w:rPr>
        <w:t xml:space="preserve">（5）在招标采购过程中与采购人进行协商谈判的。</w:t>
      </w:r>
      <w:r/>
    </w:p>
    <w:p>
      <w:pPr>
        <w:ind w:firstLine="480"/>
        <w:jc w:val="left"/>
        <w:spacing w:line="360" w:lineRule="auto"/>
        <w:rPr>
          <w:sz w:val="24"/>
          <w:szCs w:val="24"/>
        </w:rPr>
      </w:pPr>
      <w:r>
        <w:rPr>
          <w:rFonts w:hint="eastAsia"/>
          <w:sz w:val="24"/>
          <w:szCs w:val="24"/>
        </w:rPr>
        <w:t xml:space="preserve">（6）属于本招标文件规定的无效情形，但在评标过程中又未被评委会发现的。</w:t>
      </w:r>
      <w:r/>
    </w:p>
    <w:p>
      <w:pPr>
        <w:pStyle w:val="86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360" w:lineRule="auto"/>
        <w:rPr>
          <w:sz w:val="24"/>
          <w:szCs w:val="24"/>
        </w:rPr>
      </w:pPr>
      <w:r>
        <w:rPr>
          <w:rFonts w:hint="eastAsia"/>
          <w:sz w:val="24"/>
          <w:szCs w:val="24"/>
        </w:rPr>
        <w:t xml:space="preserve">29.1 中标结果确定后，</w:t>
      </w:r>
      <w:r>
        <w:rPr>
          <w:rFonts w:hint="eastAsia" w:ascii="Times New Roman" w:eastAsia="宋体"/>
          <w:sz w:val="24"/>
          <w:szCs w:val="24"/>
          <w:lang w:val="en-US" w:eastAsia="zh-CN"/>
        </w:rPr>
        <w:t xml:space="preserve">采购代理机构</w:t>
      </w:r>
      <w:r>
        <w:rPr>
          <w:rFonts w:hint="eastAsia"/>
          <w:sz w:val="24"/>
          <w:szCs w:val="24"/>
        </w:rPr>
        <w:t xml:space="preserve">将向中标人发出中标通知书。中标供应商在领取中标通知书时，需提供</w:t>
      </w:r>
      <w:r>
        <w:rPr>
          <w:rFonts w:hint="eastAsia"/>
          <w:sz w:val="24"/>
          <w:szCs w:val="24"/>
          <w:lang w:val="en-US" w:eastAsia="zh-CN"/>
        </w:rPr>
        <w:t xml:space="preserve">叁</w:t>
      </w:r>
      <w:r>
        <w:rPr>
          <w:rFonts w:hint="eastAsia"/>
          <w:sz w:val="24"/>
          <w:szCs w:val="24"/>
        </w:rPr>
        <w:t xml:space="preserve">份与电子投标文件一致的纸质打印投标文件</w:t>
      </w:r>
      <w:r>
        <w:rPr>
          <w:rFonts w:hint="eastAsia"/>
          <w:sz w:val="24"/>
          <w:szCs w:val="24"/>
          <w:lang w:eastAsia="zh-CN"/>
        </w:rPr>
        <w:t xml:space="preserve">。</w:t>
      </w:r>
      <w:r>
        <w:rPr>
          <w:rFonts w:hint="eastAsia"/>
          <w:sz w:val="24"/>
          <w:szCs w:val="24"/>
        </w:rPr>
        <w:t xml:space="preserve">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sz w:val="24"/>
          <w:szCs w:val="24"/>
        </w:rPr>
      </w:pPr>
      <w:r>
        <w:rPr>
          <w:rFonts w:hint="eastAsia"/>
          <w:sz w:val="24"/>
          <w:szCs w:val="24"/>
        </w:rPr>
        <w:t xml:space="preserve">29.</w:t>
      </w:r>
      <w:r>
        <w:rPr>
          <w:rFonts w:hint="eastAsia"/>
          <w:sz w:val="24"/>
          <w:szCs w:val="24"/>
          <w:lang w:val="en-US" w:eastAsia="zh-CN"/>
        </w:rPr>
        <w:t xml:space="preserve">2</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pStyle w:val="868"/>
        <w:spacing w:before="0" w:after="0" w:line="360" w:lineRule="auto"/>
        <w:rPr>
          <w:rFonts w:ascii="黑体" w:hAnsi="黑体" w:eastAsia="黑体"/>
          <w:b w:val="0"/>
        </w:rPr>
      </w:pPr>
      <w:r>
        <w:rPr>
          <w:rFonts w:hint="eastAsia" w:ascii="黑体" w:hAnsi="黑体" w:eastAsia="黑体"/>
          <w:b w:val="0"/>
        </w:rPr>
        <w:t xml:space="preserve">七、授予合同</w:t>
      </w:r>
      <w:r/>
    </w:p>
    <w:p>
      <w:pPr>
        <w:pStyle w:val="86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360" w:lineRule="auto"/>
        <w:rPr>
          <w:sz w:val="24"/>
          <w:szCs w:val="24"/>
        </w:rPr>
      </w:pPr>
      <w:r>
        <w:rPr>
          <w:rFonts w:hint="eastAsia"/>
          <w:sz w:val="24"/>
          <w:szCs w:val="24"/>
        </w:rPr>
        <w:t xml:space="preserve">30.1 本项目</w:t>
      </w:r>
      <w:r>
        <w:rPr>
          <w:rFonts w:hint="eastAsia"/>
          <w:sz w:val="24"/>
          <w:szCs w:val="24"/>
          <w:lang w:val="en-US" w:eastAsia="zh-CN"/>
        </w:rPr>
        <w:t xml:space="preserve">不收取</w:t>
      </w:r>
      <w:r>
        <w:rPr>
          <w:rFonts w:hint="eastAsia"/>
          <w:sz w:val="24"/>
          <w:szCs w:val="24"/>
        </w:rPr>
        <w:t xml:space="preserve">履约保证金</w:t>
      </w:r>
      <w:r>
        <w:rPr>
          <w:rFonts w:hint="eastAsia"/>
          <w:sz w:val="24"/>
          <w:szCs w:val="24"/>
          <w:lang w:eastAsia="zh-CN"/>
        </w:rPr>
        <w:t xml:space="preserve">，</w:t>
      </w:r>
      <w:r>
        <w:rPr>
          <w:rFonts w:hint="eastAsia"/>
          <w:sz w:val="24"/>
          <w:szCs w:val="24"/>
        </w:rPr>
        <w:t xml:space="preserve">详见招标文件第四章 采购需求。</w:t>
      </w:r>
      <w:r/>
    </w:p>
    <w:p>
      <w:pPr>
        <w:pStyle w:val="869"/>
        <w:ind w:firstLine="562"/>
        <w:jc w:val="left"/>
        <w:spacing w:before="0" w:after="0" w:line="360" w:lineRule="auto"/>
        <w:rPr>
          <w:sz w:val="28"/>
          <w:szCs w:val="28"/>
        </w:rPr>
      </w:pPr>
      <w:r>
        <w:rPr>
          <w:rFonts w:hint="eastAsia"/>
          <w:sz w:val="28"/>
          <w:szCs w:val="28"/>
        </w:rPr>
        <w:t xml:space="preserve">31、签订合同</w:t>
      </w:r>
      <w:r/>
    </w:p>
    <w:p>
      <w:pPr>
        <w:ind w:firstLine="480"/>
        <w:jc w:val="left"/>
        <w:spacing w:line="360" w:lineRule="auto"/>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360" w:lineRule="auto"/>
        <w:rPr>
          <w:sz w:val="24"/>
          <w:szCs w:val="24"/>
        </w:rPr>
      </w:pPr>
      <w:r>
        <w:rPr>
          <w:rFonts w:hint="eastAsia"/>
          <w:sz w:val="24"/>
          <w:szCs w:val="24"/>
        </w:rPr>
        <w:t xml:space="preserve">31.2 招标文件、中标人的投标文件及招标过程中有关澄清、承诺等文件均应作为合同附件。</w:t>
      </w:r>
      <w:r/>
    </w:p>
    <w:p>
      <w:pPr>
        <w:pStyle w:val="86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360" w:lineRule="auto"/>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360" w:lineRule="auto"/>
        <w:rPr>
          <w:sz w:val="24"/>
          <w:szCs w:val="24"/>
        </w:rPr>
      </w:pPr>
      <w:r>
        <w:rPr>
          <w:rFonts w:hint="eastAsia"/>
          <w:sz w:val="24"/>
          <w:szCs w:val="24"/>
        </w:rPr>
        <w:t xml:space="preserve">33.1 中标人可凭政府采购合同办理融资贷款，详情请见江苏政府采购网“政采贷”专栏。</w:t>
      </w:r>
      <w:r/>
    </w:p>
    <w:p>
      <w:pPr>
        <w:pStyle w:val="86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69"/>
        <w:ind w:firstLine="562"/>
        <w:jc w:val="left"/>
        <w:spacing w:before="0" w:after="0" w:line="360" w:lineRule="auto"/>
        <w:rPr>
          <w:sz w:val="28"/>
          <w:szCs w:val="28"/>
        </w:rPr>
      </w:pPr>
      <w:r>
        <w:rPr>
          <w:rFonts w:hint="eastAsia"/>
          <w:sz w:val="28"/>
          <w:szCs w:val="28"/>
        </w:rPr>
        <w:t xml:space="preserve">34、询问</w:t>
      </w:r>
      <w:r/>
    </w:p>
    <w:p>
      <w:pPr>
        <w:ind w:firstLine="480"/>
        <w:jc w:val="left"/>
        <w:spacing w:line="360" w:lineRule="auto"/>
        <w:rPr>
          <w:sz w:val="24"/>
          <w:szCs w:val="24"/>
        </w:rPr>
      </w:pPr>
      <w:r>
        <w:rPr>
          <w:rFonts w:hint="eastAsia"/>
          <w:sz w:val="24"/>
          <w:szCs w:val="24"/>
        </w:rPr>
        <w:t xml:space="preserve">34.1 供应商对政府采购活动事项有疑问的，可以提出询问，采购人或者</w:t>
      </w:r>
      <w:r>
        <w:rPr>
          <w:rFonts w:hint="eastAsia" w:ascii="Times New Roman" w:eastAsia="宋体"/>
          <w:sz w:val="24"/>
          <w:szCs w:val="24"/>
          <w:lang w:val="en-US"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ascii="Times New Roman" w:eastAsia="宋体"/>
          <w:sz w:val="24"/>
          <w:szCs w:val="24"/>
          <w:lang w:val="en-US" w:eastAsia="zh-CN"/>
        </w:rPr>
        <w:t xml:space="preserve">采购代理机构</w:t>
      </w:r>
      <w:r>
        <w:rPr>
          <w:rFonts w:hint="eastAsia"/>
          <w:sz w:val="24"/>
          <w:szCs w:val="24"/>
        </w:rPr>
        <w:t xml:space="preserve">委托授权范围的，</w:t>
      </w:r>
      <w:r>
        <w:rPr>
          <w:rFonts w:hint="eastAsia" w:ascii="Times New Roman" w:eastAsia="宋体"/>
          <w:sz w:val="24"/>
          <w:szCs w:val="24"/>
          <w:lang w:val="en-US" w:eastAsia="zh-CN"/>
        </w:rPr>
        <w:t xml:space="preserve">采购代理机构</w:t>
      </w:r>
      <w:r>
        <w:rPr>
          <w:rFonts w:hint="eastAsia"/>
          <w:sz w:val="24"/>
          <w:szCs w:val="24"/>
        </w:rPr>
        <w:t xml:space="preserve">应当告知其向采购人提出。</w:t>
      </w:r>
      <w:r/>
    </w:p>
    <w:p>
      <w:pPr>
        <w:pStyle w:val="86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360" w:lineRule="auto"/>
        <w:rPr>
          <w:sz w:val="24"/>
          <w:szCs w:val="24"/>
        </w:rPr>
      </w:pPr>
      <w:r>
        <w:rPr>
          <w:rFonts w:hint="eastAsia"/>
          <w:sz w:val="24"/>
          <w:szCs w:val="24"/>
        </w:rPr>
        <w:t xml:space="preserve">35.1 提出质疑的供应商应当是参与所质疑项目采购活动的供应商。</w:t>
      </w:r>
      <w:r/>
    </w:p>
    <w:p>
      <w:pPr>
        <w:ind w:firstLine="480"/>
        <w:jc w:val="left"/>
        <w:spacing w:line="360" w:lineRule="auto"/>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eastAsia="宋体"/>
          <w:sz w:val="24"/>
          <w:szCs w:val="24"/>
          <w:lang w:val="en-US" w:eastAsia="zh-CN"/>
        </w:rPr>
        <w:t xml:space="preserve">采购代理机构</w:t>
      </w:r>
      <w:r>
        <w:rPr>
          <w:rFonts w:hint="eastAsia"/>
          <w:sz w:val="24"/>
          <w:szCs w:val="24"/>
        </w:rPr>
        <w:t xml:space="preserve">提出质疑。</w:t>
      </w:r>
      <w:r/>
    </w:p>
    <w:p>
      <w:pPr>
        <w:ind w:firstLine="480"/>
        <w:jc w:val="left"/>
        <w:spacing w:line="360" w:lineRule="auto"/>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eastAsia="宋体"/>
          <w:sz w:val="24"/>
          <w:szCs w:val="24"/>
          <w:lang w:val="en-US" w:eastAsia="zh-CN"/>
        </w:rPr>
        <w:t xml:space="preserve">采购代理机构</w:t>
      </w:r>
      <w:r>
        <w:rPr>
          <w:rFonts w:hint="eastAsia"/>
          <w:sz w:val="24"/>
          <w:szCs w:val="24"/>
        </w:rPr>
        <w:t xml:space="preserve">将只对供应商第一次质疑作出答复。</w:t>
      </w:r>
      <w:r/>
    </w:p>
    <w:p>
      <w:pPr>
        <w:ind w:firstLine="480"/>
        <w:jc w:val="left"/>
        <w:spacing w:line="360" w:lineRule="auto"/>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eastAsia="宋体"/>
          <w:sz w:val="24"/>
          <w:szCs w:val="24"/>
          <w:lang w:val="en-US" w:eastAsia="zh-CN"/>
        </w:rPr>
        <w:t xml:space="preserve">采购代理机构</w:t>
      </w:r>
      <w:r>
        <w:rPr>
          <w:rFonts w:hint="eastAsia"/>
          <w:sz w:val="24"/>
          <w:szCs w:val="24"/>
        </w:rPr>
        <w:t xml:space="preserve">。采购人、</w:t>
      </w:r>
      <w:r>
        <w:rPr>
          <w:rFonts w:hint="eastAsia" w:ascii="Times New Roman" w:eastAsia="宋体"/>
          <w:sz w:val="24"/>
          <w:szCs w:val="24"/>
          <w:lang w:val="en-US" w:eastAsia="zh-CN"/>
        </w:rPr>
        <w:t xml:space="preserve">采购代理机构</w:t>
      </w:r>
      <w:r>
        <w:rPr>
          <w:rFonts w:hint="eastAsia"/>
          <w:sz w:val="24"/>
          <w:szCs w:val="24"/>
        </w:rPr>
        <w:t xml:space="preserve">不具有法定调查、认定权限。</w:t>
      </w:r>
      <w:r/>
    </w:p>
    <w:p>
      <w:pPr>
        <w:ind w:firstLine="480"/>
        <w:jc w:val="left"/>
        <w:spacing w:line="360" w:lineRule="auto"/>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360" w:lineRule="auto"/>
        <w:rPr>
          <w:sz w:val="24"/>
          <w:szCs w:val="24"/>
        </w:rPr>
      </w:pPr>
      <w:r>
        <w:rPr>
          <w:rFonts w:hint="eastAsia"/>
          <w:sz w:val="24"/>
          <w:szCs w:val="24"/>
        </w:rPr>
        <w:t xml:space="preserve">（1）供应商的姓名或者名称、地址、邮编、联系人及联系电话；</w:t>
      </w:r>
      <w:r/>
    </w:p>
    <w:p>
      <w:pPr>
        <w:ind w:firstLine="480"/>
        <w:jc w:val="left"/>
        <w:spacing w:line="360" w:lineRule="auto"/>
        <w:rPr>
          <w:sz w:val="24"/>
          <w:szCs w:val="24"/>
        </w:rPr>
      </w:pPr>
      <w:r>
        <w:rPr>
          <w:rFonts w:hint="eastAsia"/>
          <w:sz w:val="24"/>
          <w:szCs w:val="24"/>
        </w:rPr>
        <w:t xml:space="preserve">（2）质疑项目的名称、编号；</w:t>
      </w:r>
      <w:r/>
    </w:p>
    <w:p>
      <w:pPr>
        <w:ind w:firstLine="480"/>
        <w:jc w:val="left"/>
        <w:spacing w:line="360" w:lineRule="auto"/>
        <w:rPr>
          <w:sz w:val="24"/>
          <w:szCs w:val="24"/>
        </w:rPr>
      </w:pPr>
      <w:r>
        <w:rPr>
          <w:rFonts w:hint="eastAsia"/>
          <w:sz w:val="24"/>
          <w:szCs w:val="24"/>
        </w:rPr>
        <w:t xml:space="preserve">（3）具体、明确的质疑事项和与质疑事项相关的请求；</w:t>
      </w:r>
      <w:r/>
    </w:p>
    <w:p>
      <w:pPr>
        <w:ind w:firstLine="480"/>
        <w:jc w:val="left"/>
        <w:spacing w:line="360" w:lineRule="auto"/>
        <w:rPr>
          <w:sz w:val="24"/>
          <w:szCs w:val="24"/>
        </w:rPr>
      </w:pPr>
      <w:r>
        <w:rPr>
          <w:rFonts w:hint="eastAsia"/>
          <w:sz w:val="24"/>
          <w:szCs w:val="24"/>
        </w:rPr>
        <w:t xml:space="preserve">（4）事实依据；</w:t>
      </w:r>
      <w:r/>
    </w:p>
    <w:p>
      <w:pPr>
        <w:ind w:firstLine="480"/>
        <w:jc w:val="left"/>
        <w:spacing w:line="360" w:lineRule="auto"/>
        <w:rPr>
          <w:sz w:val="24"/>
          <w:szCs w:val="24"/>
        </w:rPr>
      </w:pPr>
      <w:r>
        <w:rPr>
          <w:rFonts w:hint="eastAsia"/>
          <w:sz w:val="24"/>
          <w:szCs w:val="24"/>
        </w:rPr>
        <w:t xml:space="preserve">（5）必要的法律依据；</w:t>
      </w:r>
      <w:r/>
    </w:p>
    <w:p>
      <w:pPr>
        <w:ind w:firstLine="480"/>
        <w:jc w:val="left"/>
        <w:spacing w:line="360" w:lineRule="auto"/>
        <w:rPr>
          <w:sz w:val="24"/>
          <w:szCs w:val="24"/>
        </w:rPr>
      </w:pPr>
      <w:r>
        <w:rPr>
          <w:rFonts w:hint="eastAsia"/>
          <w:sz w:val="24"/>
          <w:szCs w:val="24"/>
        </w:rPr>
        <w:t xml:space="preserve">（6）提出质疑的日期；</w:t>
      </w:r>
      <w:r/>
    </w:p>
    <w:p>
      <w:pPr>
        <w:ind w:firstLine="480"/>
        <w:jc w:val="left"/>
        <w:spacing w:line="360" w:lineRule="auto"/>
        <w:rPr>
          <w:sz w:val="24"/>
          <w:szCs w:val="24"/>
        </w:rPr>
      </w:pPr>
      <w:r>
        <w:rPr>
          <w:rFonts w:hint="eastAsia"/>
          <w:sz w:val="24"/>
          <w:szCs w:val="24"/>
        </w:rPr>
        <w:t xml:space="preserve">（7）必要的证明材料；</w:t>
      </w:r>
      <w:r/>
    </w:p>
    <w:p>
      <w:pPr>
        <w:ind w:firstLine="480"/>
        <w:jc w:val="left"/>
        <w:spacing w:line="360" w:lineRule="auto"/>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360" w:lineRule="auto"/>
        <w:rPr>
          <w:sz w:val="24"/>
          <w:szCs w:val="24"/>
        </w:rPr>
      </w:pPr>
      <w:r>
        <w:rPr>
          <w:rFonts w:hint="eastAsia"/>
          <w:sz w:val="24"/>
          <w:szCs w:val="24"/>
        </w:rPr>
        <w:t xml:space="preserve">供应商为自然人的，应当由本人签字；供应商为法人或者其他组织的，应当由法定代表人、</w:t>
      </w:r>
      <w:r>
        <w:rPr>
          <w:rFonts w:hint="eastAsia"/>
          <w:sz w:val="24"/>
          <w:szCs w:val="24"/>
          <w:lang w:val="en-US" w:eastAsia="zh-CN"/>
        </w:rPr>
        <w:t xml:space="preserve">单位</w:t>
      </w:r>
      <w:r>
        <w:rPr>
          <w:rFonts w:hint="eastAsia"/>
          <w:sz w:val="24"/>
          <w:szCs w:val="24"/>
        </w:rPr>
        <w:t xml:space="preserve">主要负责人</w:t>
      </w:r>
      <w:r>
        <w:rPr>
          <w:rFonts w:hint="eastAsia"/>
          <w:sz w:val="24"/>
          <w:szCs w:val="24"/>
          <w:lang w:eastAsia="zh-CN"/>
        </w:rPr>
        <w:t xml:space="preserve">、</w:t>
      </w:r>
      <w:r>
        <w:rPr>
          <w:rFonts w:hint="eastAsia"/>
          <w:sz w:val="24"/>
          <w:szCs w:val="24"/>
        </w:rPr>
        <w:t xml:space="preserve">主要负责人，或者其委托代理人签字或者盖章，并加盖单位公章。</w:t>
      </w:r>
      <w:r/>
    </w:p>
    <w:p>
      <w:pPr>
        <w:pStyle w:val="86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360" w:lineRule="auto"/>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eastAsia="宋体"/>
          <w:sz w:val="24"/>
          <w:szCs w:val="24"/>
          <w:lang w:val="en-US" w:eastAsia="zh-CN"/>
        </w:rPr>
        <w:t xml:space="preserve">采购代理机构</w:t>
      </w:r>
      <w:r>
        <w:rPr>
          <w:rFonts w:hint="eastAsia"/>
          <w:sz w:val="24"/>
          <w:szCs w:val="24"/>
        </w:rPr>
        <w:t xml:space="preserve">不负责搜集必要的证明材料等工作。</w:t>
      </w:r>
      <w:r/>
    </w:p>
    <w:p>
      <w:pPr>
        <w:ind w:firstLine="480"/>
        <w:jc w:val="left"/>
        <w:spacing w:line="360" w:lineRule="auto"/>
        <w:rPr>
          <w:sz w:val="24"/>
          <w:szCs w:val="24"/>
        </w:rPr>
      </w:pPr>
      <w:r>
        <w:rPr>
          <w:rFonts w:hint="eastAsia"/>
          <w:sz w:val="24"/>
          <w:szCs w:val="24"/>
        </w:rPr>
        <w:t xml:space="preserve">36.2 对符合法定要求的质疑，采购人、</w:t>
      </w:r>
      <w:r>
        <w:rPr>
          <w:rFonts w:hint="eastAsia" w:ascii="Times New Roman" w:eastAsia="宋体"/>
          <w:sz w:val="24"/>
          <w:szCs w:val="24"/>
          <w:lang w:val="en-US"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sz w:val="24"/>
          <w:szCs w:val="24"/>
        </w:rPr>
      </w:pPr>
      <w:r>
        <w:rPr>
          <w:rFonts w:hint="eastAsia"/>
          <w:sz w:val="24"/>
          <w:szCs w:val="24"/>
        </w:rPr>
        <w:t xml:space="preserve">36.3 对不符合质疑要求的，采购人、</w:t>
      </w:r>
      <w:r>
        <w:rPr>
          <w:rFonts w:hint="eastAsia" w:ascii="Times New Roman" w:eastAsia="宋体"/>
          <w:sz w:val="24"/>
          <w:szCs w:val="24"/>
          <w:lang w:val="en-US" w:eastAsia="zh-CN"/>
        </w:rPr>
        <w:t xml:space="preserve">采购代理机构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360" w:lineRule="auto"/>
        <w:rPr>
          <w:sz w:val="24"/>
          <w:szCs w:val="24"/>
        </w:rPr>
      </w:pPr>
      <w:r>
        <w:rPr>
          <w:rFonts w:hint="eastAsia"/>
          <w:sz w:val="24"/>
          <w:szCs w:val="24"/>
        </w:rPr>
        <w:t xml:space="preserve">36.4 以下情形的质疑依法不予受理：</w:t>
      </w:r>
      <w:r/>
    </w:p>
    <w:p>
      <w:pPr>
        <w:ind w:firstLine="480"/>
        <w:jc w:val="left"/>
        <w:spacing w:line="360" w:lineRule="auto"/>
        <w:rPr>
          <w:sz w:val="24"/>
          <w:szCs w:val="24"/>
        </w:rPr>
      </w:pPr>
      <w:r>
        <w:rPr>
          <w:rFonts w:hint="eastAsia"/>
          <w:sz w:val="24"/>
          <w:szCs w:val="24"/>
        </w:rPr>
        <w:t xml:space="preserve">（1）内容不符合《政府采购质疑和投诉办法》第十二条规定的质疑。</w:t>
      </w:r>
      <w:r/>
    </w:p>
    <w:p>
      <w:pPr>
        <w:ind w:firstLine="480"/>
        <w:jc w:val="left"/>
        <w:spacing w:line="360" w:lineRule="auto"/>
        <w:rPr>
          <w:sz w:val="24"/>
          <w:szCs w:val="24"/>
        </w:rPr>
      </w:pPr>
      <w:r>
        <w:rPr>
          <w:rFonts w:hint="eastAsia"/>
          <w:sz w:val="24"/>
          <w:szCs w:val="24"/>
        </w:rPr>
        <w:t xml:space="preserve">（2）超出政府采购法定期限的质疑。</w:t>
      </w:r>
      <w:r/>
    </w:p>
    <w:p>
      <w:pPr>
        <w:ind w:firstLine="480"/>
        <w:jc w:val="left"/>
        <w:spacing w:line="360" w:lineRule="auto"/>
        <w:rPr>
          <w:sz w:val="24"/>
          <w:szCs w:val="24"/>
        </w:rPr>
      </w:pPr>
      <w:r>
        <w:rPr>
          <w:rFonts w:hint="eastAsia"/>
          <w:sz w:val="24"/>
          <w:szCs w:val="24"/>
        </w:rPr>
        <w:t xml:space="preserve">（3）以传真、电子邮件等方式递交的非原件形式的质疑。</w:t>
      </w:r>
      <w:r/>
    </w:p>
    <w:p>
      <w:pPr>
        <w:ind w:firstLine="480"/>
        <w:jc w:val="left"/>
        <w:spacing w:line="360" w:lineRule="auto"/>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360" w:lineRule="auto"/>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360" w:lineRule="auto"/>
        <w:rPr>
          <w:sz w:val="24"/>
          <w:szCs w:val="24"/>
        </w:rPr>
      </w:pPr>
      <w:r>
        <w:rPr>
          <w:rFonts w:hint="eastAsia"/>
          <w:sz w:val="24"/>
          <w:szCs w:val="24"/>
        </w:rPr>
        <w:t xml:space="preserve">36.5 采购人、</w:t>
      </w:r>
      <w:r>
        <w:rPr>
          <w:rFonts w:hint="eastAsia" w:ascii="Times New Roman" w:eastAsia="宋体"/>
          <w:sz w:val="24"/>
          <w:szCs w:val="24"/>
          <w:lang w:val="en-US" w:eastAsia="zh-CN"/>
        </w:rPr>
        <w:t xml:space="preserve">采购代理机构</w:t>
      </w:r>
      <w:r>
        <w:rPr>
          <w:rFonts w:hint="eastAsia"/>
          <w:sz w:val="24"/>
          <w:szCs w:val="24"/>
        </w:rPr>
        <w:t xml:space="preserve">依法受理的质疑，将按照政府采购有关规定，在法定期限内作出答复。</w:t>
      </w:r>
      <w:r/>
    </w:p>
    <w:p>
      <w:pPr>
        <w:ind w:firstLine="480"/>
        <w:jc w:val="left"/>
        <w:spacing w:line="360" w:lineRule="auto"/>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360" w:lineRule="auto"/>
        <w:rPr>
          <w:sz w:val="24"/>
          <w:szCs w:val="24"/>
        </w:rPr>
      </w:pPr>
      <w:r>
        <w:rPr>
          <w:rFonts w:hint="eastAsia"/>
          <w:sz w:val="24"/>
          <w:szCs w:val="24"/>
        </w:rPr>
        <w:t xml:space="preserve">36.7 未尽事宜，依照有关法律、法规执行。</w:t>
      </w:r>
      <w:r/>
    </w:p>
    <w:p>
      <w:pPr>
        <w:pStyle w:val="86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69"/>
        <w:ind w:firstLine="562"/>
        <w:jc w:val="left"/>
        <w:spacing w:before="0" w:after="0" w:line="360" w:lineRule="auto"/>
        <w:rPr>
          <w:rFonts w:hint="eastAsia"/>
          <w:sz w:val="28"/>
          <w:szCs w:val="28"/>
        </w:rPr>
      </w:pPr>
      <w:r>
        <w:rPr>
          <w:rFonts w:hint="eastAsia"/>
          <w:sz w:val="28"/>
          <w:szCs w:val="28"/>
        </w:rPr>
        <w:t xml:space="preserve">37、促进中小企业发展</w:t>
      </w:r>
      <w:r/>
    </w:p>
    <w:p>
      <w:pPr>
        <w:ind w:firstLine="480"/>
        <w:jc w:val="left"/>
        <w:spacing w:line="360" w:lineRule="auto"/>
        <w:rPr>
          <w:rFonts w:hint="eastAsia"/>
          <w:sz w:val="24"/>
          <w:szCs w:val="24"/>
        </w:rPr>
      </w:pPr>
      <w:r>
        <w:rPr>
          <w:rFonts w:hint="eastAsia"/>
          <w:sz w:val="24"/>
          <w:szCs w:val="24"/>
          <w:lang w:val="en-US" w:eastAsia="zh-CN"/>
        </w:rPr>
        <w:t xml:space="preserve">37.1</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eastAsia"/>
          <w:sz w:val="24"/>
          <w:szCs w:val="24"/>
        </w:rPr>
      </w:pPr>
      <w:r>
        <w:rPr>
          <w:rFonts w:hint="eastAsia"/>
          <w:sz w:val="24"/>
          <w:szCs w:val="24"/>
          <w:lang w:val="en-US" w:eastAsia="zh-CN"/>
        </w:rPr>
        <w:t xml:space="preserve">37.2</w:t>
      </w:r>
      <w:r>
        <w:rPr>
          <w:rFonts w:hint="eastAsia"/>
          <w:sz w:val="24"/>
          <w:szCs w:val="24"/>
        </w:rPr>
        <w:t xml:space="preserve">参加本项目政府采购活动的供应商应当提供的材料： </w:t>
      </w:r>
      <w:r/>
    </w:p>
    <w:p>
      <w:pPr>
        <w:ind w:firstLine="480"/>
        <w:jc w:val="left"/>
        <w:spacing w:line="360" w:lineRule="auto"/>
        <w:rPr>
          <w:rFonts w:hint="eastAsia"/>
          <w:sz w:val="24"/>
          <w:szCs w:val="24"/>
        </w:rPr>
      </w:pPr>
      <w:r>
        <w:rPr>
          <w:rFonts w:hint="eastAsia"/>
          <w:sz w:val="24"/>
          <w:szCs w:val="24"/>
        </w:rPr>
        <w:t xml:space="preserve">（1）投标人为中型企业、小型企业、微型企业的，提供《中小企业声明函》（</w:t>
      </w:r>
      <w:r>
        <w:rPr>
          <w:rFonts w:ascii="SimSun" w:hAnsi="SimSun" w:eastAsia="SimSun" w:cs="SimSun"/>
          <w:color w:val="000000"/>
          <w:sz w:val="24"/>
        </w:rPr>
        <w:t xml:space="preserve">第六章 投标文件格式</w:t>
      </w:r>
      <w:r>
        <w:rPr>
          <w:rFonts w:hint="eastAsia"/>
          <w:sz w:val="24"/>
          <w:szCs w:val="24"/>
        </w:rPr>
        <w:t xml:space="preserve">）。</w:t>
      </w:r>
      <w:r/>
    </w:p>
    <w:p>
      <w:pPr>
        <w:ind w:firstLine="480"/>
        <w:jc w:val="left"/>
        <w:spacing w:line="360" w:lineRule="auto"/>
        <w:rPr>
          <w:rFonts w:hint="eastAsia"/>
          <w:sz w:val="24"/>
          <w:szCs w:val="24"/>
        </w:rPr>
      </w:pPr>
      <w:r>
        <w:rPr>
          <w:rFonts w:hint="eastAsia"/>
          <w:sz w:val="24"/>
          <w:szCs w:val="24"/>
        </w:rPr>
        <w:t xml:space="preserve">（2）符合《关于促进残疾人就业政府采购政策的通知》（财库〔2017〕141号）规定的条件并提供《残疾人福利性单位声明函》（</w:t>
      </w:r>
      <w:r>
        <w:rPr>
          <w:rFonts w:ascii="SimSun" w:hAnsi="SimSun" w:eastAsia="SimSun" w:cs="SimSun"/>
          <w:color w:val="000000"/>
          <w:sz w:val="24"/>
        </w:rPr>
        <w:t xml:space="preserve">第六章 投标文件格式</w:t>
      </w:r>
      <w:r>
        <w:rPr>
          <w:rFonts w:hint="eastAsia"/>
          <w:sz w:val="24"/>
          <w:szCs w:val="24"/>
        </w:rPr>
        <w:t xml:space="preserve">）的残疾人福利性单位视同小型、微型企业。</w:t>
      </w:r>
      <w:r/>
    </w:p>
    <w:p>
      <w:pPr>
        <w:ind w:firstLine="480"/>
        <w:jc w:val="left"/>
        <w:spacing w:line="360" w:lineRule="auto"/>
        <w:rPr>
          <w:rFonts w:hint="eastAsia"/>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sz w:val="24"/>
          <w:szCs w:val="24"/>
          <w:lang w:val="en-US" w:eastAsia="zh-CN"/>
        </w:rPr>
      </w:pPr>
      <w:r>
        <w:rPr>
          <w:rFonts w:hint="eastAsia"/>
          <w:sz w:val="24"/>
          <w:szCs w:val="24"/>
          <w:lang w:val="en-US" w:eastAsia="zh-CN"/>
        </w:rPr>
        <w:t xml:space="preserve">37.3 残疾人福利单位、监狱企业属于小型、微型企业的，不重复享受政策。</w:t>
      </w:r>
      <w:r/>
    </w:p>
    <w:p>
      <w:pPr>
        <w:ind w:firstLine="480"/>
        <w:jc w:val="left"/>
        <w:spacing w:line="360" w:lineRule="auto"/>
        <w:rPr>
          <w:rFonts w:hint="eastAsia"/>
          <w:sz w:val="24"/>
          <w:szCs w:val="24"/>
        </w:rPr>
      </w:pPr>
      <w:r>
        <w:rPr>
          <w:rFonts w:hint="eastAsia"/>
          <w:sz w:val="24"/>
          <w:szCs w:val="24"/>
          <w:lang w:val="en-US" w:eastAsia="zh-CN"/>
        </w:rPr>
        <w:t xml:space="preserve">37.4 </w:t>
      </w:r>
      <w:r>
        <w:rPr>
          <w:rFonts w:hint="eastAsia"/>
          <w:sz w:val="24"/>
          <w:szCs w:val="24"/>
        </w:rPr>
        <w:t xml:space="preserve">享受扶持政策获得政府采购合同的，小微型企业不得将合同分包给大中型企业，中型企业不得将合同分包给大型企业。</w:t>
      </w:r>
      <w:r/>
    </w:p>
    <w:p>
      <w:pPr>
        <w:pStyle w:val="869"/>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360" w:lineRule="auto"/>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69"/>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360" w:lineRule="auto"/>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360" w:lineRule="auto"/>
        <w:widowControl/>
        <w:rPr>
          <w:sz w:val="24"/>
          <w:szCs w:val="24"/>
        </w:rPr>
      </w:pPr>
      <w:r>
        <w:rPr>
          <w:sz w:val="24"/>
          <w:szCs w:val="24"/>
        </w:rPr>
        <w:br w:type="page" w:clear="all"/>
      </w:r>
      <w:r/>
    </w:p>
    <w:p>
      <w:pPr>
        <w:pStyle w:val="867"/>
        <w:jc w:val="center"/>
        <w:spacing w:before="156" w:after="156" w:line="360" w:lineRule="auto"/>
        <w:rPr>
          <w:sz w:val="24"/>
          <w:szCs w:val="24"/>
        </w:rPr>
      </w:pPr>
      <w:r/>
      <w:bookmarkStart w:id="2" w:name="_Toc155796358"/>
      <w:r>
        <w:rPr>
          <w:rFonts w:hint="eastAsia" w:ascii="黑体" w:hAnsi="黑体" w:eastAsia="黑体"/>
          <w:b w:val="0"/>
        </w:rPr>
        <w:t xml:space="preserve">第三章  合同文本</w:t>
      </w:r>
      <w:bookmarkEnd w:id="2"/>
      <w:r/>
      <w:r/>
    </w:p>
    <w:p>
      <w:pPr>
        <w:jc w:val="center"/>
        <w:spacing w:line="360" w:lineRule="auto"/>
        <w:rPr>
          <w:rFonts w:hint="eastAsia" w:ascii="宋体" w:hAnsi="宋体" w:eastAsia="宋体" w:cs="Times New Roman"/>
          <w:b/>
          <w:bCs/>
          <w:color w:val="000000"/>
          <w:sz w:val="52"/>
          <w:szCs w:val="24"/>
        </w:rPr>
      </w:pPr>
      <w:r>
        <w:rPr>
          <w:rFonts w:hint="eastAsia" w:ascii="宋体" w:hAnsi="宋体" w:eastAsia="宋体" w:cs="Times New Roman"/>
          <w:b/>
          <w:bCs/>
          <w:color w:val="000000"/>
          <w:sz w:val="52"/>
          <w:szCs w:val="24"/>
        </w:rPr>
      </w:r>
      <w:r/>
    </w:p>
    <w:p>
      <w:pPr>
        <w:jc w:val="center"/>
        <w:spacing w:line="360" w:lineRule="auto"/>
        <w:rPr>
          <w:rFonts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政 府 采 购</w:t>
      </w:r>
      <w:r/>
    </w:p>
    <w:p>
      <w:pPr>
        <w:ind w:firstLine="420"/>
        <w:jc w:val="cente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jc w:val="center"/>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合    同</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1802"/>
        <w:spacing w:line="360" w:lineRule="auto"/>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采购人：</w:t>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中标人：</w:t>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ascii="宋体" w:hAnsi="宋体" w:eastAsia="宋体" w:cs="Times New Roman"/>
          <w:b/>
          <w:bCs/>
          <w:color w:val="000000"/>
          <w:sz w:val="24"/>
        </w:rPr>
      </w:r>
      <w:r/>
    </w:p>
    <w:p>
      <w:pPr>
        <w:ind w:firstLine="420"/>
        <w:jc w:val="left"/>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jc w:val="left"/>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ind w:firstLine="420"/>
        <w:jc w:val="left"/>
        <w:spacing w:line="360" w:lineRule="auto"/>
        <w:rPr>
          <w:rFonts w:ascii="宋体" w:hAnsi="宋体" w:eastAsia="宋体" w:cs="Times New Roman"/>
          <w:b/>
          <w:bCs/>
          <w:color w:val="000000"/>
          <w:sz w:val="24"/>
        </w:rPr>
      </w:pPr>
      <w:r>
        <w:rPr>
          <w:rFonts w:hint="eastAsia" w:ascii="宋体" w:hAnsi="宋体" w:eastAsia="宋体" w:cs="Times New Roman"/>
          <w:b/>
          <w:bCs/>
          <w:color w:val="000000"/>
          <w:sz w:val="24"/>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宋体" w:hAnsi="宋体"/>
          <w:bCs/>
          <w:sz w:val="24"/>
          <w:szCs w:val="20"/>
        </w:rPr>
      </w:pPr>
      <w:r>
        <w:rPr>
          <w:rFonts w:hint="eastAsia" w:ascii="Times New Roman" w:hAnsi="Times New Roman"/>
          <w:b/>
          <w:sz w:val="32"/>
          <w:szCs w:val="32"/>
        </w:rPr>
        <w:t xml:space="preserve">政府采购合同</w:t>
      </w:r>
      <w:r/>
    </w:p>
    <w:p>
      <w:pPr>
        <w:ind w:firstLine="480"/>
        <w:jc w:val="left"/>
        <w:spacing w:line="560" w:lineRule="exact"/>
        <w:rPr>
          <w:rFonts w:hint="default" w:ascii="宋体" w:hAnsi="宋体" w:eastAsia="宋体"/>
          <w:sz w:val="24"/>
          <w:szCs w:val="20"/>
          <w:u w:val="single"/>
          <w:lang w:val="en-US" w:eastAsia="zh-CN"/>
        </w:rPr>
      </w:pPr>
      <w:r>
        <w:rPr>
          <w:rFonts w:ascii="宋体" w:hAnsi="宋体"/>
          <w:sz w:val="24"/>
          <w:szCs w:val="20"/>
        </w:rPr>
        <w:t xml:space="preserve">甲方：</w:t>
      </w:r>
      <w:r>
        <w:rPr>
          <w:rFonts w:hint="eastAsia" w:ascii="宋体" w:hAnsi="宋体"/>
          <w:sz w:val="24"/>
          <w:szCs w:val="20"/>
          <w:u w:val="single"/>
          <w:lang w:val="en-US" w:eastAsia="zh-CN"/>
        </w:rPr>
        <w:t xml:space="preserve">         </w:t>
      </w:r>
      <w:r/>
    </w:p>
    <w:p>
      <w:pPr>
        <w:ind w:firstLine="480"/>
        <w:jc w:val="left"/>
        <w:spacing w:line="560" w:lineRule="exact"/>
        <w:rPr>
          <w:rFonts w:ascii="宋体" w:hAnsi="宋体"/>
          <w:sz w:val="24"/>
          <w:szCs w:val="20"/>
        </w:rPr>
      </w:pPr>
      <w:r>
        <w:rPr>
          <w:rFonts w:ascii="宋体" w:hAnsi="宋体"/>
          <w:sz w:val="24"/>
          <w:szCs w:val="20"/>
        </w:rPr>
        <w:t xml:space="preserve">乙方：_________</w:t>
      </w:r>
      <w:r/>
    </w:p>
    <w:p>
      <w:pPr>
        <w:ind w:firstLine="480"/>
        <w:jc w:val="left"/>
        <w:spacing w:line="560" w:lineRule="exact"/>
        <w:rPr>
          <w:rFonts w:ascii="宋体" w:hAnsi="宋体"/>
          <w:sz w:val="24"/>
          <w:szCs w:val="20"/>
        </w:rPr>
      </w:pPr>
      <w:r>
        <w:rPr>
          <w:rFonts w:ascii="宋体" w:hAnsi="宋体"/>
          <w:sz w:val="24"/>
          <w:szCs w:val="20"/>
        </w:rPr>
      </w:r>
      <w:r/>
    </w:p>
    <w:p>
      <w:pPr>
        <w:ind w:firstLine="480"/>
        <w:jc w:val="left"/>
        <w:spacing w:line="560" w:lineRule="exact"/>
        <w:rPr>
          <w:rFonts w:ascii="宋体" w:hAnsi="宋体"/>
          <w:b/>
          <w:sz w:val="24"/>
          <w:szCs w:val="20"/>
        </w:rPr>
      </w:pPr>
      <w:r>
        <w:rPr>
          <w:rFonts w:ascii="宋体" w:hAnsi="宋体"/>
          <w:sz w:val="24"/>
          <w:szCs w:val="20"/>
        </w:rPr>
        <w:t xml:space="preserve">甲、乙双方根据</w:t>
      </w:r>
      <w:r>
        <w:rPr>
          <w:rFonts w:hint="eastAsia" w:ascii="宋体" w:hAnsi="宋体"/>
          <w:sz w:val="24"/>
          <w:szCs w:val="20"/>
          <w:u w:val="single"/>
        </w:rPr>
        <w:t xml:space="preserve">      </w:t>
      </w:r>
      <w:r>
        <w:rPr>
          <w:rFonts w:hint="eastAsia" w:ascii="宋体" w:hAnsi="宋体"/>
          <w:sz w:val="24"/>
          <w:szCs w:val="20"/>
        </w:rPr>
        <w:t xml:space="preserve">年</w:t>
      </w:r>
      <w:r>
        <w:rPr>
          <w:rFonts w:hint="eastAsia" w:ascii="宋体" w:hAnsi="宋体"/>
          <w:sz w:val="24"/>
          <w:szCs w:val="20"/>
          <w:u w:val="single"/>
        </w:rPr>
        <w:t xml:space="preserve">   </w:t>
      </w:r>
      <w:r>
        <w:rPr>
          <w:rFonts w:hint="eastAsia" w:ascii="宋体" w:hAnsi="宋体"/>
          <w:sz w:val="24"/>
          <w:szCs w:val="20"/>
        </w:rPr>
        <w:t xml:space="preserve">月</w:t>
      </w:r>
      <w:r>
        <w:rPr>
          <w:rFonts w:hint="eastAsia" w:ascii="宋体" w:hAnsi="宋体"/>
          <w:sz w:val="24"/>
          <w:szCs w:val="20"/>
          <w:u w:val="single"/>
        </w:rPr>
        <w:t xml:space="preserve">  </w:t>
      </w:r>
      <w:r>
        <w:rPr>
          <w:rFonts w:hint="eastAsia" w:ascii="宋体" w:hAnsi="宋体"/>
          <w:sz w:val="24"/>
          <w:szCs w:val="20"/>
        </w:rPr>
        <w:t xml:space="preserve">日</w:t>
      </w:r>
      <w:r>
        <w:rPr>
          <w:rFonts w:hint="eastAsia" w:ascii="宋体" w:hAnsi="宋体"/>
          <w:sz w:val="24"/>
          <w:szCs w:val="20"/>
          <w:u w:val="single"/>
        </w:rPr>
        <w:t xml:space="preserve">     【项目名称】      （</w:t>
      </w:r>
      <w:r>
        <w:rPr>
          <w:rFonts w:ascii="宋体" w:hAnsi="宋体"/>
          <w:sz w:val="24"/>
          <w:szCs w:val="20"/>
        </w:rPr>
        <w:t xml:space="preserve">标段编号</w:t>
      </w:r>
      <w:r>
        <w:rPr>
          <w:rFonts w:ascii="宋体" w:hAnsi="宋体"/>
          <w:sz w:val="24"/>
          <w:szCs w:val="20"/>
          <w:u w:val="single"/>
        </w:rPr>
        <w:t xml:space="preserve">：</w:t>
      </w:r>
      <w:r>
        <w:rPr>
          <w:rFonts w:hint="eastAsia" w:ascii="宋体" w:hAnsi="宋体"/>
          <w:sz w:val="24"/>
          <w:szCs w:val="20"/>
          <w:u w:val="single"/>
        </w:rPr>
        <w:t xml:space="preserve">                </w:t>
      </w:r>
      <w:r>
        <w:rPr>
          <w:rFonts w:ascii="宋体" w:hAnsi="宋体"/>
          <w:sz w:val="24"/>
          <w:szCs w:val="20"/>
        </w:rPr>
        <w:t xml:space="preserve">）</w:t>
      </w:r>
      <w:r>
        <w:rPr>
          <w:rFonts w:hint="eastAsia" w:ascii="宋体" w:hAnsi="宋体"/>
          <w:sz w:val="24"/>
          <w:szCs w:val="20"/>
          <w:lang w:val="en-US" w:eastAsia="zh-CN"/>
        </w:rPr>
        <w:t xml:space="preserve">公开招标</w:t>
      </w:r>
      <w:r>
        <w:rPr>
          <w:rFonts w:ascii="宋体" w:hAnsi="宋体"/>
          <w:sz w:val="24"/>
          <w:szCs w:val="20"/>
        </w:rPr>
        <w:t xml:space="preserve">采购的结果，签订本合同。</w:t>
      </w:r>
      <w:r/>
    </w:p>
    <w:p>
      <w:pPr>
        <w:ind w:firstLine="482"/>
        <w:jc w:val="left"/>
        <w:spacing w:line="560" w:lineRule="exact"/>
        <w:rPr>
          <w:rFonts w:ascii="宋体" w:hAnsi="宋体"/>
          <w:b/>
          <w:sz w:val="24"/>
          <w:szCs w:val="20"/>
        </w:rPr>
      </w:pPr>
      <w:r>
        <w:rPr>
          <w:rFonts w:ascii="宋体" w:hAnsi="宋体"/>
          <w:b/>
          <w:sz w:val="24"/>
          <w:szCs w:val="20"/>
        </w:rPr>
        <w:t xml:space="preserve">一、采购标的</w:t>
      </w:r>
      <w:r/>
    </w:p>
    <w:p>
      <w:pPr>
        <w:ind w:firstLine="480"/>
        <w:jc w:val="left"/>
        <w:spacing w:line="560" w:lineRule="exact"/>
        <w:rPr>
          <w:rFonts w:ascii="宋体" w:hAnsi="宋体"/>
          <w:b w:val="0"/>
          <w:bCs w:val="0"/>
          <w:color w:val="auto"/>
          <w:sz w:val="24"/>
          <w:szCs w:val="20"/>
          <w:u w:val="single"/>
        </w:rPr>
      </w:pPr>
      <w:r>
        <w:rPr>
          <w:rFonts w:ascii="宋体" w:hAnsi="宋体"/>
          <w:b w:val="0"/>
          <w:bCs w:val="0"/>
          <w:color w:val="auto"/>
          <w:sz w:val="24"/>
          <w:szCs w:val="20"/>
        </w:rPr>
        <w:t xml:space="preserve">1.1 服务内容：</w:t>
      </w:r>
      <w:r>
        <w:rPr>
          <w:rFonts w:ascii="宋体" w:hAnsi="宋体"/>
          <w:b w:val="0"/>
          <w:bCs w:val="0"/>
          <w:color w:val="auto"/>
          <w:sz w:val="24"/>
          <w:szCs w:val="20"/>
          <w:u w:val="single"/>
        </w:rPr>
        <w:t xml:space="preserve"> </w:t>
      </w:r>
      <w:r>
        <w:rPr>
          <w:rFonts w:hint="eastAsia" w:ascii="宋体" w:hAnsi="宋体"/>
          <w:b w:val="0"/>
          <w:bCs w:val="0"/>
          <w:color w:val="auto"/>
          <w:sz w:val="24"/>
          <w:szCs w:val="20"/>
          <w:u w:val="single"/>
          <w:lang w:val="en-US" w:eastAsia="zh-CN"/>
        </w:rPr>
        <w:t xml:space="preserve">          </w:t>
      </w:r>
      <w:r>
        <w:rPr>
          <w:rFonts w:ascii="宋体" w:hAnsi="宋体"/>
          <w:b w:val="0"/>
          <w:bCs w:val="0"/>
          <w:color w:val="auto"/>
          <w:sz w:val="24"/>
          <w:szCs w:val="20"/>
          <w:u w:val="single"/>
        </w:rPr>
        <w:t xml:space="preserve"> </w:t>
      </w:r>
      <w:r>
        <w:rPr>
          <w:rFonts w:ascii="宋体" w:hAnsi="宋体"/>
          <w:b w:val="0"/>
          <w:bCs w:val="0"/>
          <w:color w:val="auto"/>
          <w:sz w:val="24"/>
          <w:szCs w:val="20"/>
        </w:rPr>
        <w:t xml:space="preserve">。</w:t>
      </w:r>
      <w:r/>
    </w:p>
    <w:p>
      <w:pPr>
        <w:ind w:firstLine="480"/>
        <w:jc w:val="left"/>
        <w:spacing w:line="560" w:lineRule="exact"/>
        <w:rPr>
          <w:rFonts w:ascii="宋体" w:hAnsi="宋体"/>
          <w:b w:val="0"/>
          <w:bCs w:val="0"/>
          <w:color w:val="auto"/>
          <w:sz w:val="24"/>
          <w:szCs w:val="20"/>
          <w:u w:val="single"/>
        </w:rPr>
      </w:pPr>
      <w:r>
        <w:rPr>
          <w:rFonts w:ascii="宋体" w:hAnsi="宋体"/>
          <w:b w:val="0"/>
          <w:bCs w:val="0"/>
          <w:color w:val="auto"/>
          <w:sz w:val="24"/>
          <w:szCs w:val="20"/>
        </w:rPr>
        <w:t xml:space="preserve">1.2 服务期限：</w:t>
      </w:r>
      <w:r>
        <w:rPr>
          <w:rFonts w:ascii="宋体" w:hAnsi="宋体"/>
          <w:b w:val="0"/>
          <w:bCs w:val="0"/>
          <w:color w:val="auto"/>
          <w:sz w:val="24"/>
          <w:szCs w:val="20"/>
          <w:u w:val="single"/>
        </w:rPr>
        <w:t xml:space="preserve">  </w:t>
      </w:r>
      <w:r>
        <w:rPr>
          <w:rFonts w:hint="eastAsia" w:ascii="宋体" w:hAnsi="宋体"/>
          <w:b w:val="0"/>
          <w:bCs w:val="0"/>
          <w:color w:val="auto"/>
          <w:sz w:val="24"/>
          <w:szCs w:val="20"/>
          <w:u w:val="single"/>
          <w:lang w:val="en-US" w:eastAsia="zh-CN"/>
        </w:rPr>
        <w:t xml:space="preserve">         </w:t>
      </w:r>
      <w:r>
        <w:rPr>
          <w:rFonts w:ascii="宋体" w:hAnsi="宋体"/>
          <w:b w:val="0"/>
          <w:bCs w:val="0"/>
          <w:color w:val="auto"/>
          <w:sz w:val="24"/>
          <w:szCs w:val="20"/>
          <w:u w:val="single"/>
        </w:rPr>
        <w:t xml:space="preserve"> </w:t>
      </w:r>
      <w:r>
        <w:rPr>
          <w:rFonts w:ascii="宋体" w:hAnsi="宋体"/>
          <w:b w:val="0"/>
          <w:bCs w:val="0"/>
          <w:color w:val="auto"/>
          <w:sz w:val="24"/>
          <w:szCs w:val="20"/>
        </w:rPr>
        <w:t xml:space="preserve">。</w:t>
      </w:r>
      <w:r/>
    </w:p>
    <w:p>
      <w:pPr>
        <w:ind w:firstLine="480"/>
        <w:jc w:val="left"/>
        <w:spacing w:line="560" w:lineRule="exact"/>
        <w:rPr>
          <w:rFonts w:hint="default" w:ascii="宋体" w:hAnsi="宋体"/>
          <w:b w:val="0"/>
          <w:bCs w:val="0"/>
          <w:color w:val="auto"/>
          <w:sz w:val="24"/>
          <w:szCs w:val="20"/>
          <w:u w:val="single"/>
          <w:lang w:val="en-US"/>
        </w:rPr>
      </w:pPr>
      <w:r>
        <w:rPr>
          <w:rFonts w:ascii="宋体" w:hAnsi="宋体"/>
          <w:b w:val="0"/>
          <w:bCs w:val="0"/>
          <w:color w:val="auto"/>
          <w:sz w:val="24"/>
          <w:szCs w:val="20"/>
        </w:rPr>
        <w:t xml:space="preserve">1.3 补充条款：</w:t>
      </w:r>
      <w:r>
        <w:rPr>
          <w:rFonts w:hint="eastAsia" w:ascii="宋体" w:hAnsi="宋体"/>
          <w:b w:val="0"/>
          <w:bCs w:val="0"/>
          <w:color w:val="auto"/>
          <w:sz w:val="24"/>
          <w:szCs w:val="20"/>
          <w:u w:val="single"/>
          <w:lang w:val="en-US" w:eastAsia="zh-CN"/>
        </w:rPr>
        <w:t xml:space="preserve">            </w:t>
      </w:r>
      <w:r/>
    </w:p>
    <w:p>
      <w:pPr>
        <w:ind w:firstLine="482"/>
        <w:jc w:val="left"/>
        <w:spacing w:line="560" w:lineRule="exact"/>
        <w:rPr>
          <w:rFonts w:ascii="宋体" w:hAnsi="宋体"/>
          <w:b/>
          <w:sz w:val="24"/>
          <w:szCs w:val="20"/>
        </w:rPr>
      </w:pPr>
      <w:r>
        <w:rPr>
          <w:rFonts w:ascii="宋体" w:hAnsi="宋体"/>
          <w:b/>
          <w:sz w:val="24"/>
          <w:szCs w:val="20"/>
        </w:rPr>
        <w:t xml:space="preserve">二、合同金额</w:t>
      </w:r>
      <w:r/>
    </w:p>
    <w:p>
      <w:pPr>
        <w:ind w:firstLine="480"/>
        <w:jc w:val="left"/>
        <w:spacing w:line="560" w:lineRule="exact"/>
        <w:rPr>
          <w:rFonts w:ascii="宋体" w:hAnsi="宋体"/>
          <w:sz w:val="24"/>
          <w:szCs w:val="20"/>
        </w:rPr>
      </w:pPr>
      <w:r>
        <w:rPr>
          <w:rFonts w:ascii="宋体" w:hAnsi="宋体"/>
          <w:sz w:val="24"/>
          <w:szCs w:val="20"/>
        </w:rPr>
        <w:t xml:space="preserve">2.1 本合同金额为（大写）：____________元整（</w:t>
      </w:r>
      <w:r>
        <w:rPr>
          <w:rFonts w:hint="eastAsia" w:ascii="宋体" w:hAnsi="宋体"/>
          <w:sz w:val="24"/>
          <w:szCs w:val="20"/>
        </w:rPr>
        <w:t xml:space="preserve">¥</w:t>
      </w:r>
      <w:r>
        <w:rPr>
          <w:rFonts w:ascii="宋体" w:hAnsi="宋体"/>
          <w:sz w:val="24"/>
          <w:szCs w:val="20"/>
        </w:rPr>
        <w:t xml:space="preserve">__________）人民币。</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注：最终项目服务费以单价*实际产生耕地指标面积为准。</w:t>
      </w:r>
      <w:r>
        <w:rPr>
          <w:sz w:val="24"/>
        </w:rPr>
      </w:r>
      <w:r/>
    </w:p>
    <w:p>
      <w:pPr>
        <w:ind w:firstLine="480"/>
        <w:jc w:val="left"/>
        <w:spacing w:line="560" w:lineRule="exact"/>
        <w:rPr>
          <w:rFonts w:ascii="宋体" w:hAnsi="宋体"/>
          <w:sz w:val="24"/>
          <w:szCs w:val="20"/>
          <w:u w:val="none"/>
        </w:rPr>
      </w:pPr>
      <w:r>
        <w:rPr>
          <w:rFonts w:ascii="宋体" w:hAnsi="宋体"/>
          <w:sz w:val="24"/>
          <w:szCs w:val="20"/>
          <w:u w:val="none"/>
        </w:rPr>
        <w:t xml:space="preserve">本合同价款</w:t>
      </w:r>
      <w:r>
        <w:rPr>
          <w:rFonts w:hint="eastAsia" w:ascii="宋体" w:hAnsi="宋体"/>
          <w:sz w:val="24"/>
          <w:szCs w:val="20"/>
          <w:u w:val="none"/>
          <w:lang w:val="en-US" w:eastAsia="zh-CN"/>
        </w:rPr>
        <w:t xml:space="preserve">中，</w:t>
      </w:r>
      <w:r>
        <w:rPr>
          <w:rFonts w:ascii="宋体" w:hAnsi="宋体"/>
          <w:sz w:val="24"/>
          <w:szCs w:val="20"/>
          <w:u w:val="none"/>
        </w:rPr>
        <w:t xml:space="preserve">包含所有乙方提供合同约定服务的报酬及乙方提供合同中服务所支出的必要</w:t>
      </w:r>
      <w:r>
        <w:rPr>
          <w:rFonts w:hint="eastAsia" w:ascii="宋体" w:hAnsi="宋体"/>
          <w:sz w:val="24"/>
          <w:szCs w:val="20"/>
          <w:u w:val="none"/>
          <w:lang w:val="en-US" w:eastAsia="zh-CN"/>
        </w:rPr>
        <w:t xml:space="preserve">税、</w:t>
      </w:r>
      <w:r>
        <w:rPr>
          <w:rFonts w:ascii="宋体" w:hAnsi="宋体"/>
          <w:sz w:val="24"/>
          <w:szCs w:val="20"/>
          <w:u w:val="none"/>
        </w:rPr>
        <w:t xml:space="preserve">费</w:t>
      </w:r>
      <w:r>
        <w:rPr>
          <w:rFonts w:hint="eastAsia" w:ascii="宋体" w:hAnsi="宋体"/>
          <w:sz w:val="24"/>
          <w:szCs w:val="20"/>
          <w:u w:val="none"/>
          <w:lang w:val="en-US" w:eastAsia="zh-CN"/>
        </w:rPr>
        <w:t xml:space="preserve">等全部费用</w:t>
      </w:r>
      <w:r>
        <w:rPr>
          <w:rFonts w:ascii="宋体" w:hAnsi="宋体"/>
          <w:sz w:val="24"/>
          <w:szCs w:val="20"/>
          <w:u w:val="none"/>
        </w:rPr>
        <w:t xml:space="preserve">，甲方在上述合同价款之外不再向乙方支付其他任何费用。</w:t>
      </w:r>
      <w:r/>
    </w:p>
    <w:p>
      <w:pPr>
        <w:ind w:firstLine="482"/>
        <w:jc w:val="left"/>
        <w:spacing w:line="560" w:lineRule="exact"/>
        <w:rPr>
          <w:rFonts w:ascii="宋体" w:hAnsi="宋体"/>
          <w:b/>
          <w:sz w:val="24"/>
          <w:szCs w:val="20"/>
        </w:rPr>
      </w:pPr>
      <w:r>
        <w:rPr>
          <w:rFonts w:ascii="宋体" w:hAnsi="宋体"/>
          <w:b/>
          <w:sz w:val="24"/>
          <w:szCs w:val="20"/>
        </w:rPr>
        <w:t xml:space="preserve">三、技术资料</w:t>
      </w:r>
      <w:r/>
    </w:p>
    <w:p>
      <w:pPr>
        <w:ind w:firstLine="480"/>
        <w:jc w:val="left"/>
        <w:spacing w:line="560" w:lineRule="exact"/>
        <w:rPr>
          <w:rFonts w:ascii="宋体" w:hAnsi="宋体"/>
          <w:sz w:val="24"/>
          <w:szCs w:val="20"/>
        </w:rPr>
      </w:pPr>
      <w:r>
        <w:rPr>
          <w:rFonts w:ascii="宋体" w:hAnsi="宋体"/>
          <w:sz w:val="24"/>
          <w:szCs w:val="20"/>
        </w:rPr>
        <w:t xml:space="preserve">3.1</w:t>
      </w:r>
      <w:r>
        <w:rPr>
          <w:rFonts w:hint="eastAsia" w:ascii="宋体" w:hAnsi="宋体"/>
          <w:sz w:val="24"/>
          <w:szCs w:val="20"/>
        </w:rPr>
        <w:t xml:space="preserve"> </w:t>
      </w:r>
      <w:r>
        <w:rPr>
          <w:rFonts w:ascii="宋体" w:hAnsi="宋体"/>
          <w:sz w:val="24"/>
          <w:szCs w:val="20"/>
        </w:rPr>
        <w:t xml:space="preserve">乙方应按</w:t>
      </w:r>
      <w:r>
        <w:rPr>
          <w:rFonts w:hint="eastAsia" w:ascii="宋体" w:hAnsi="宋体"/>
          <w:sz w:val="24"/>
          <w:szCs w:val="20"/>
          <w:lang w:val="en-US" w:eastAsia="zh-CN"/>
        </w:rPr>
        <w:t xml:space="preserve">采购</w:t>
      </w:r>
      <w:r>
        <w:rPr>
          <w:rFonts w:ascii="宋体" w:hAnsi="宋体"/>
          <w:sz w:val="24"/>
          <w:szCs w:val="20"/>
        </w:rPr>
        <w:t xml:space="preserve">文件规定的时间向甲方提供有关技术资料。</w:t>
      </w:r>
      <w:r/>
    </w:p>
    <w:p>
      <w:pPr>
        <w:ind w:firstLine="480"/>
        <w:jc w:val="left"/>
        <w:spacing w:line="560" w:lineRule="exact"/>
        <w:rPr>
          <w:rFonts w:ascii="宋体" w:hAnsi="宋体"/>
          <w:sz w:val="24"/>
          <w:szCs w:val="20"/>
        </w:rPr>
      </w:pPr>
      <w:r>
        <w:rPr>
          <w:rFonts w:ascii="宋体" w:hAnsi="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sz w:val="24"/>
          <w:szCs w:val="20"/>
        </w:rPr>
      </w:pPr>
      <w:r>
        <w:rPr>
          <w:rFonts w:ascii="宋体" w:hAnsi="宋体"/>
          <w:b/>
          <w:sz w:val="24"/>
          <w:szCs w:val="20"/>
        </w:rPr>
        <w:t xml:space="preserve">四、知识产权</w:t>
      </w:r>
      <w:r/>
    </w:p>
    <w:p>
      <w:pPr>
        <w:ind w:firstLine="480"/>
        <w:jc w:val="left"/>
        <w:spacing w:line="560" w:lineRule="exact"/>
        <w:rPr>
          <w:rFonts w:hint="eastAsia" w:ascii="宋体" w:hAnsi="宋体"/>
          <w:sz w:val="24"/>
          <w:szCs w:val="20"/>
        </w:rPr>
      </w:pPr>
      <w:r>
        <w:rPr>
          <w:rFonts w:hint="eastAsia" w:ascii="Times New Roman" w:hAnsi="宋体"/>
          <w:sz w:val="24"/>
          <w:szCs w:val="20"/>
        </w:rPr>
        <w:t xml:space="preserve">4.1 </w:t>
      </w:r>
      <w:r>
        <w:rPr>
          <w:rFonts w:ascii="Times New Roman" w:hAnsi="宋体"/>
          <w:sz w:val="24"/>
          <w:szCs w:val="20"/>
        </w:rPr>
        <w:t xml:space="preserve">乙</w:t>
      </w:r>
      <w:r>
        <w:rPr>
          <w:rFonts w:hint="eastAsia" w:ascii="宋体" w:hAnsi="宋体"/>
          <w:sz w:val="24"/>
          <w:szCs w:val="20"/>
        </w:rPr>
        <w:t xml:space="preserve">方应保证甲方在使用、接受本合同</w:t>
      </w:r>
      <w:r>
        <w:rPr>
          <w:rFonts w:ascii="Times New Roman" w:hAnsi="宋体"/>
          <w:sz w:val="24"/>
          <w:szCs w:val="20"/>
        </w:rPr>
        <w:t xml:space="preserve">中服务</w:t>
      </w:r>
      <w:r>
        <w:rPr>
          <w:rFonts w:hint="eastAsia" w:ascii="宋体" w:hAnsi="宋体"/>
          <w:sz w:val="24"/>
          <w:szCs w:val="20"/>
        </w:rPr>
        <w:t xml:space="preserve">或其任何一部分时不受第三方提出侵犯其专利权、版权、商标权和工业设计权等知识产权的起诉。一旦出现侵权，由乙方</w:t>
      </w:r>
      <w:r>
        <w:rPr>
          <w:rFonts w:hint="eastAsia" w:ascii="宋体" w:hAnsi="宋体"/>
          <w:sz w:val="24"/>
          <w:szCs w:val="20"/>
          <w:lang w:val="en-US" w:eastAsia="zh-CN"/>
        </w:rPr>
        <w:t xml:space="preserve">负责处理（包括主动参加复议、诉讼、仲裁等）并承担</w:t>
      </w:r>
      <w:r>
        <w:rPr>
          <w:rFonts w:hint="eastAsia" w:ascii="宋体" w:hAnsi="宋体"/>
          <w:sz w:val="24"/>
          <w:szCs w:val="20"/>
        </w:rPr>
        <w:t xml:space="preserve">。</w:t>
      </w:r>
      <w:r/>
    </w:p>
    <w:p>
      <w:pPr>
        <w:ind w:firstLine="482"/>
        <w:jc w:val="left"/>
        <w:spacing w:line="560" w:lineRule="exact"/>
        <w:rPr>
          <w:rFonts w:ascii="宋体" w:hAnsi="宋体"/>
          <w:sz w:val="24"/>
          <w:szCs w:val="20"/>
          <w:u w:val="single"/>
        </w:rPr>
      </w:pPr>
      <w:r>
        <w:rPr>
          <w:rFonts w:ascii="宋体" w:hAnsi="宋体"/>
          <w:b/>
          <w:sz w:val="24"/>
          <w:szCs w:val="20"/>
        </w:rPr>
        <w:t xml:space="preserve">五、产权担保</w:t>
      </w:r>
      <w:r/>
    </w:p>
    <w:p>
      <w:pPr>
        <w:ind w:firstLine="480"/>
        <w:jc w:val="left"/>
        <w:spacing w:line="560" w:lineRule="exact"/>
        <w:rPr>
          <w:rFonts w:ascii="宋体" w:hAnsi="宋体"/>
          <w:sz w:val="24"/>
          <w:szCs w:val="20"/>
          <w:u w:val="single"/>
        </w:rPr>
      </w:pPr>
      <w:r>
        <w:rPr>
          <w:rFonts w:hint="eastAsia" w:ascii="宋体" w:hAnsi="宋体"/>
          <w:sz w:val="24"/>
          <w:szCs w:val="20"/>
        </w:rPr>
        <w:t xml:space="preserve">5.1 </w:t>
      </w:r>
      <w:r>
        <w:rPr>
          <w:rFonts w:ascii="宋体" w:hAnsi="宋体"/>
          <w:sz w:val="24"/>
          <w:szCs w:val="20"/>
        </w:rPr>
        <w:t xml:space="preserve">乙方保证所交付标的的所有权完全属于乙方且无任何抵押、查封等产权瑕疵。</w:t>
      </w:r>
      <w:r/>
    </w:p>
    <w:p>
      <w:pPr>
        <w:ind w:firstLine="482"/>
        <w:jc w:val="left"/>
        <w:spacing w:line="560" w:lineRule="exact"/>
        <w:rPr>
          <w:rFonts w:ascii="宋体" w:hAnsi="宋体"/>
          <w:b/>
          <w:sz w:val="24"/>
          <w:szCs w:val="20"/>
        </w:rPr>
      </w:pPr>
      <w:r>
        <w:rPr>
          <w:rFonts w:ascii="宋体" w:hAnsi="宋体"/>
          <w:b/>
          <w:sz w:val="24"/>
          <w:szCs w:val="20"/>
        </w:rPr>
        <w:t xml:space="preserve">六、履约保证金</w:t>
      </w:r>
      <w:r/>
    </w:p>
    <w:p>
      <w:pPr>
        <w:ind w:firstLine="480"/>
        <w:jc w:val="left"/>
        <w:spacing w:line="560" w:lineRule="exact"/>
        <w:rPr>
          <w:rFonts w:hint="eastAsia" w:ascii="宋体" w:hAnsi="宋体"/>
          <w:sz w:val="24"/>
          <w:szCs w:val="20"/>
        </w:rPr>
      </w:pPr>
      <w:r>
        <w:rPr>
          <w:rFonts w:hint="eastAsia" w:ascii="宋体" w:hAnsi="宋体"/>
          <w:sz w:val="24"/>
          <w:szCs w:val="20"/>
        </w:rPr>
        <w:t xml:space="preserve">6.1 </w:t>
      </w:r>
      <w:r>
        <w:rPr>
          <w:rFonts w:hint="eastAsia" w:ascii="宋体" w:hAnsi="宋体"/>
          <w:sz w:val="24"/>
          <w:szCs w:val="20"/>
          <w:lang w:val="en-US" w:eastAsia="zh-CN"/>
        </w:rPr>
        <w:t xml:space="preserve">采购</w:t>
      </w:r>
      <w:r>
        <w:rPr>
          <w:rFonts w:hint="eastAsia" w:ascii="宋体" w:hAnsi="宋体"/>
          <w:sz w:val="24"/>
          <w:szCs w:val="20"/>
        </w:rPr>
        <w:t xml:space="preserve">文件约定收取履约保证金的，成交供应商应当以支票、汇票、本票或者金融机构、担保机构出具的保函等非现金形式在合同签订前提交。</w:t>
      </w:r>
      <w:r/>
    </w:p>
    <w:p>
      <w:pPr>
        <w:ind w:firstLine="480"/>
        <w:jc w:val="left"/>
        <w:spacing w:line="560" w:lineRule="exact"/>
        <w:rPr>
          <w:rFonts w:ascii="宋体" w:hAnsi="宋体"/>
          <w:sz w:val="24"/>
          <w:szCs w:val="20"/>
        </w:rPr>
      </w:pPr>
      <w:r>
        <w:rPr>
          <w:rFonts w:hint="eastAsia" w:ascii="宋体" w:hAnsi="宋体"/>
          <w:sz w:val="24"/>
          <w:szCs w:val="20"/>
        </w:rPr>
        <w:t xml:space="preserve">6.2本项目不收取履约保证金。</w:t>
      </w:r>
      <w:r/>
    </w:p>
    <w:p>
      <w:pPr>
        <w:ind w:firstLine="482"/>
        <w:jc w:val="left"/>
        <w:spacing w:line="560" w:lineRule="exact"/>
        <w:rPr>
          <w:rFonts w:ascii="宋体" w:hAnsi="宋体"/>
          <w:b/>
          <w:sz w:val="24"/>
          <w:szCs w:val="20"/>
        </w:rPr>
      </w:pPr>
      <w:r>
        <w:rPr>
          <w:rFonts w:ascii="宋体" w:hAnsi="宋体"/>
          <w:b/>
          <w:sz w:val="24"/>
          <w:szCs w:val="20"/>
        </w:rPr>
        <w:t xml:space="preserve">七、转包或分包</w:t>
      </w:r>
      <w:r/>
    </w:p>
    <w:p>
      <w:pPr>
        <w:ind w:firstLine="480"/>
        <w:jc w:val="left"/>
        <w:spacing w:line="560" w:lineRule="exact"/>
        <w:rPr>
          <w:rFonts w:ascii="宋体" w:hAnsi="宋体" w:eastAsia="仿宋_GB2312"/>
          <w:sz w:val="24"/>
          <w:szCs w:val="20"/>
        </w:rPr>
      </w:pPr>
      <w:r>
        <w:rPr>
          <w:rFonts w:ascii="宋体" w:hAnsi="宋体"/>
          <w:sz w:val="24"/>
          <w:szCs w:val="20"/>
        </w:rPr>
        <w:t xml:space="preserve">7.1</w:t>
      </w:r>
      <w:r>
        <w:rPr>
          <w:rFonts w:hint="eastAsia" w:ascii="宋体" w:hAnsi="宋体"/>
          <w:sz w:val="24"/>
          <w:szCs w:val="20"/>
        </w:rPr>
        <w:t xml:space="preserve"> 本合同范围内服务，应由乙方直接供应，不得转让他人供应；</w:t>
      </w:r>
      <w:r/>
    </w:p>
    <w:p>
      <w:pPr>
        <w:ind w:firstLine="480"/>
        <w:jc w:val="left"/>
        <w:spacing w:line="560" w:lineRule="exact"/>
        <w:rPr>
          <w:rFonts w:ascii="宋体" w:hAnsi="宋体" w:eastAsia="仿宋_GB2312"/>
          <w:sz w:val="24"/>
          <w:szCs w:val="20"/>
        </w:rPr>
      </w:pPr>
      <w:r>
        <w:rPr>
          <w:rFonts w:ascii="宋体" w:hAnsi="宋体"/>
          <w:sz w:val="24"/>
          <w:szCs w:val="20"/>
        </w:rPr>
        <w:t xml:space="preserve">7.2</w:t>
      </w:r>
      <w:r>
        <w:rPr>
          <w:rFonts w:hint="eastAsia" w:ascii="宋体" w:hAnsi="宋体"/>
          <w:sz w:val="24"/>
          <w:szCs w:val="20"/>
        </w:rPr>
        <w:t xml:space="preserve"> 除非得到甲方的书面同意，乙方不得部分分包给他人供应。</w:t>
      </w:r>
      <w:r/>
    </w:p>
    <w:p>
      <w:pPr>
        <w:ind w:firstLine="480"/>
        <w:jc w:val="left"/>
        <w:spacing w:line="560" w:lineRule="exact"/>
        <w:rPr>
          <w:rFonts w:ascii="宋体" w:hAnsi="宋体" w:eastAsia="仿宋_GB2312"/>
          <w:sz w:val="24"/>
          <w:szCs w:val="20"/>
        </w:rPr>
      </w:pPr>
      <w:r>
        <w:rPr>
          <w:rFonts w:ascii="宋体" w:hAnsi="宋体"/>
          <w:sz w:val="24"/>
          <w:szCs w:val="20"/>
        </w:rPr>
        <w:t xml:space="preserve">7.3</w:t>
      </w:r>
      <w:r>
        <w:rPr>
          <w:rFonts w:hint="eastAsia" w:ascii="宋体" w:hAnsi="宋体"/>
          <w:sz w:val="24"/>
          <w:szCs w:val="20"/>
        </w:rPr>
        <w:t xml:space="preserve"> 如有转让和未经甲方同意的分包行为，甲方有权</w:t>
      </w:r>
      <w:r>
        <w:rPr>
          <w:rFonts w:hint="eastAsia" w:ascii="宋体" w:hAnsi="宋体"/>
          <w:sz w:val="24"/>
          <w:szCs w:val="20"/>
          <w:lang w:val="en-US" w:eastAsia="zh-CN"/>
        </w:rPr>
        <w:t xml:space="preserve">单方解除和</w:t>
      </w:r>
      <w:r>
        <w:rPr>
          <w:rFonts w:hint="eastAsia" w:ascii="宋体" w:hAnsi="宋体"/>
          <w:sz w:val="24"/>
          <w:szCs w:val="20"/>
        </w:rPr>
        <w:t xml:space="preserve">终止</w:t>
      </w:r>
      <w:r>
        <w:rPr>
          <w:rFonts w:hint="eastAsia" w:ascii="宋体" w:hAnsi="宋体"/>
          <w:sz w:val="24"/>
          <w:szCs w:val="20"/>
          <w:lang w:val="en-US" w:eastAsia="zh-CN"/>
        </w:rPr>
        <w:t xml:space="preserve">本</w:t>
      </w:r>
      <w:r>
        <w:rPr>
          <w:rFonts w:hint="eastAsia" w:ascii="宋体" w:hAnsi="宋体"/>
          <w:sz w:val="24"/>
          <w:szCs w:val="20"/>
        </w:rPr>
        <w:t xml:space="preserve">合同。 </w:t>
      </w:r>
      <w:r/>
    </w:p>
    <w:p>
      <w:pPr>
        <w:ind w:firstLine="482"/>
        <w:jc w:val="left"/>
        <w:spacing w:line="560" w:lineRule="exact"/>
        <w:rPr>
          <w:rFonts w:hint="eastAsia" w:ascii="宋体" w:hAnsi="宋体" w:eastAsia="宋体"/>
          <w:sz w:val="24"/>
          <w:szCs w:val="20"/>
          <w:lang w:val="en-US" w:eastAsia="zh-CN"/>
        </w:rPr>
      </w:pPr>
      <w:r>
        <w:rPr>
          <w:rFonts w:ascii="宋体" w:hAnsi="宋体"/>
          <w:b/>
          <w:sz w:val="24"/>
          <w:szCs w:val="20"/>
        </w:rPr>
        <w:t xml:space="preserve">八、</w:t>
      </w:r>
      <w:r>
        <w:rPr>
          <w:rFonts w:hint="eastAsia" w:ascii="宋体" w:hAnsi="宋体"/>
          <w:b/>
          <w:sz w:val="24"/>
          <w:szCs w:val="20"/>
        </w:rPr>
        <w:t xml:space="preserve">服务</w:t>
      </w:r>
      <w:r>
        <w:rPr>
          <w:rFonts w:hint="eastAsia" w:ascii="宋体" w:hAnsi="宋体"/>
          <w:b/>
          <w:sz w:val="24"/>
          <w:szCs w:val="20"/>
          <w:lang w:val="en-US" w:eastAsia="zh-CN"/>
        </w:rPr>
        <w:t xml:space="preserve">期</w:t>
      </w:r>
      <w:r/>
    </w:p>
    <w:p>
      <w:pPr>
        <w:ind w:firstLine="480"/>
        <w:jc w:val="left"/>
        <w:spacing w:line="560" w:lineRule="exact"/>
        <w:rPr>
          <w:rFonts w:ascii="宋体" w:hAnsi="宋体"/>
          <w:sz w:val="24"/>
          <w:szCs w:val="20"/>
          <w:u w:val="single"/>
        </w:rPr>
      </w:pPr>
      <w:r>
        <w:rPr>
          <w:rFonts w:hint="eastAsia" w:ascii="宋体" w:hAnsi="宋体"/>
          <w:sz w:val="24"/>
          <w:szCs w:val="20"/>
        </w:rPr>
        <w:t xml:space="preserve">8.1 服务</w:t>
      </w:r>
      <w:r>
        <w:rPr>
          <w:rFonts w:hint="eastAsia" w:ascii="宋体" w:hAnsi="宋体"/>
          <w:sz w:val="24"/>
          <w:szCs w:val="20"/>
          <w:lang w:val="en-US" w:eastAsia="zh-CN"/>
        </w:rPr>
        <w:t xml:space="preserve">期：</w:t>
      </w:r>
      <w:r>
        <w:rPr>
          <w:rFonts w:hint="eastAsia" w:ascii="宋体" w:hAnsi="宋体"/>
          <w:sz w:val="24"/>
          <w:szCs w:val="20"/>
          <w:u w:val="single"/>
          <w:lang w:val="en-US" w:eastAsia="zh-CN"/>
        </w:rPr>
        <w:t xml:space="preserve">9个月内完成项目并通过审核（自合同签订之日起计）</w:t>
      </w:r>
      <w:r>
        <w:rPr>
          <w:rFonts w:hint="eastAsia" w:ascii="宋体" w:hAnsi="宋体"/>
          <w:sz w:val="24"/>
          <w:szCs w:val="20"/>
          <w:u w:val="single"/>
        </w:rPr>
        <w:t xml:space="preserve">。</w:t>
      </w:r>
      <w:r/>
    </w:p>
    <w:p>
      <w:pPr>
        <w:ind w:firstLine="482"/>
        <w:jc w:val="left"/>
        <w:spacing w:line="560" w:lineRule="exact"/>
        <w:rPr>
          <w:rFonts w:ascii="Times New Roman" w:hAnsi="Times New Roman"/>
          <w:b/>
          <w:sz w:val="24"/>
          <w:szCs w:val="20"/>
        </w:rPr>
      </w:pPr>
      <w:r>
        <w:rPr>
          <w:rFonts w:ascii="Times New Roman" w:hAnsi="宋体"/>
          <w:b/>
          <w:sz w:val="24"/>
          <w:szCs w:val="20"/>
        </w:rPr>
        <w:t xml:space="preserve">九、</w:t>
      </w:r>
      <w:r>
        <w:rPr>
          <w:rFonts w:hint="eastAsia" w:ascii="Times New Roman" w:hAnsi="宋体"/>
          <w:b/>
          <w:sz w:val="24"/>
          <w:szCs w:val="20"/>
        </w:rPr>
        <w:t xml:space="preserve">服务</w:t>
      </w:r>
      <w:r>
        <w:rPr>
          <w:rFonts w:ascii="Times New Roman" w:hAnsi="宋体"/>
          <w:b/>
          <w:sz w:val="24"/>
          <w:szCs w:val="20"/>
        </w:rPr>
        <w:t xml:space="preserve">期、交付方式及交付地点</w:t>
      </w:r>
      <w:r/>
    </w:p>
    <w:p>
      <w:pPr>
        <w:ind w:firstLine="480"/>
        <w:jc w:val="left"/>
        <w:spacing w:line="560" w:lineRule="exact"/>
        <w:rPr>
          <w:rFonts w:hint="eastAsia" w:ascii="宋体" w:hAnsi="宋体"/>
          <w:bCs/>
          <w:sz w:val="24"/>
          <w:szCs w:val="20"/>
          <w:lang w:val="en-US" w:eastAsia="zh-CN"/>
        </w:rPr>
      </w:pPr>
      <w:r>
        <w:rPr>
          <w:rFonts w:hint="eastAsia" w:ascii="宋体" w:hAnsi="宋体"/>
          <w:bCs/>
          <w:sz w:val="24"/>
          <w:szCs w:val="20"/>
          <w:lang w:val="en-US" w:eastAsia="zh-CN"/>
        </w:rPr>
        <w:t xml:space="preserve">3</w:t>
      </w:r>
      <w:r>
        <w:rPr>
          <w:rFonts w:ascii="宋体" w:hAnsi="宋体"/>
          <w:bCs/>
          <w:sz w:val="24"/>
          <w:szCs w:val="20"/>
        </w:rPr>
        <w:t xml:space="preserve">.1</w:t>
      </w:r>
      <w:r>
        <w:rPr>
          <w:rFonts w:hint="eastAsia" w:ascii="宋体" w:hAnsi="宋体"/>
          <w:bCs/>
          <w:sz w:val="24"/>
          <w:szCs w:val="20"/>
        </w:rPr>
        <w:t xml:space="preserve"> </w:t>
      </w:r>
      <w:r>
        <w:rPr>
          <w:rFonts w:hint="eastAsia" w:ascii="宋体" w:hAnsi="宋体"/>
          <w:bCs/>
          <w:sz w:val="24"/>
          <w:szCs w:val="20"/>
          <w:lang w:val="en-US" w:eastAsia="zh-CN"/>
        </w:rPr>
        <w:t xml:space="preserve">交付日期：</w:t>
      </w:r>
      <w:r/>
    </w:p>
    <w:p>
      <w:pPr>
        <w:ind w:firstLine="480"/>
        <w:jc w:val="left"/>
        <w:spacing w:line="560" w:lineRule="exact"/>
        <w:rPr>
          <w:rFonts w:hint="default" w:ascii="宋体" w:hAnsi="宋体"/>
          <w:bCs/>
          <w:sz w:val="24"/>
          <w:szCs w:val="20"/>
          <w:lang w:val="en-US" w:eastAsia="zh-CN"/>
        </w:rPr>
      </w:pPr>
      <w:r>
        <w:rPr>
          <w:rFonts w:hint="eastAsia" w:ascii="宋体" w:hAnsi="宋体"/>
          <w:bCs/>
          <w:sz w:val="24"/>
          <w:szCs w:val="20"/>
          <w:lang w:val="en-US" w:eastAsia="zh-CN"/>
        </w:rPr>
        <w:t xml:space="preserve">3.2 交付方式：甲方指定方式。</w:t>
      </w:r>
      <w:r/>
    </w:p>
    <w:p>
      <w:pPr>
        <w:ind w:firstLine="480"/>
        <w:jc w:val="left"/>
        <w:spacing w:line="560" w:lineRule="exact"/>
        <w:rPr>
          <w:rFonts w:hint="default" w:ascii="宋体" w:hAnsi="宋体"/>
          <w:b/>
          <w:sz w:val="24"/>
          <w:szCs w:val="20"/>
          <w:lang w:val="en-US"/>
        </w:rPr>
      </w:pPr>
      <w:r>
        <w:rPr>
          <w:rFonts w:hint="eastAsia" w:ascii="宋体" w:hAnsi="宋体"/>
          <w:bCs/>
          <w:sz w:val="24"/>
          <w:szCs w:val="20"/>
          <w:lang w:val="en-US" w:eastAsia="zh-CN"/>
        </w:rPr>
        <w:t xml:space="preserve">3.3 交付地点：甲方指定地点。</w:t>
      </w:r>
      <w:r/>
    </w:p>
    <w:p>
      <w:pPr>
        <w:ind w:firstLine="482"/>
        <w:jc w:val="left"/>
        <w:spacing w:line="560" w:lineRule="exact"/>
        <w:rPr>
          <w:rFonts w:ascii="Times New Roman" w:hAnsi="Times New Roman"/>
          <w:b/>
          <w:sz w:val="24"/>
          <w:szCs w:val="20"/>
        </w:rPr>
      </w:pPr>
      <w:r>
        <w:rPr>
          <w:rFonts w:ascii="Times New Roman" w:hAnsi="宋体"/>
          <w:b/>
          <w:sz w:val="24"/>
          <w:szCs w:val="20"/>
        </w:rPr>
        <w:t xml:space="preserve">十、合同款支付</w:t>
      </w:r>
      <w:r/>
    </w:p>
    <w:p>
      <w:pPr>
        <w:ind w:firstLine="480"/>
        <w:jc w:val="left"/>
        <w:spacing w:line="560" w:lineRule="exact"/>
        <w:rPr>
          <w:rFonts w:hint="eastAsia" w:ascii="Times New Roman" w:hAnsi="宋体"/>
          <w:bCs/>
          <w:sz w:val="24"/>
          <w:szCs w:val="20"/>
          <w:lang w:val="en-US" w:eastAsia="zh-CN"/>
        </w:rPr>
      </w:pPr>
      <w:r>
        <w:rPr>
          <w:rFonts w:ascii="宋体" w:hAnsi="宋体"/>
          <w:bCs/>
          <w:sz w:val="24"/>
          <w:szCs w:val="20"/>
        </w:rPr>
        <w:t xml:space="preserve">10.1</w:t>
      </w:r>
      <w:r>
        <w:rPr>
          <w:rFonts w:hint="eastAsia" w:ascii="宋体" w:hAnsi="宋体"/>
          <w:bCs/>
          <w:sz w:val="24"/>
          <w:szCs w:val="20"/>
        </w:rPr>
        <w:t xml:space="preserve"> </w:t>
      </w:r>
      <w:r>
        <w:rPr>
          <w:rFonts w:ascii="Times New Roman" w:hAnsi="宋体"/>
          <w:bCs/>
          <w:sz w:val="24"/>
          <w:szCs w:val="20"/>
        </w:rPr>
        <w:t xml:space="preserve">付款方式</w:t>
      </w:r>
      <w:r>
        <w:rPr>
          <w:rFonts w:hint="eastAsia" w:ascii="Times New Roman" w:hAnsi="宋体"/>
          <w:bCs/>
          <w:sz w:val="24"/>
          <w:szCs w:val="20"/>
          <w:lang w:eastAsia="zh-CN"/>
        </w:rPr>
        <w:t xml:space="preserve">：完成灌南县2026年度其他方式补充耕地储备库建设工作，并通过江苏省耕地占补平衡监管系统审核产生耕地指标，视我县财力情况付款，5年内付清。</w:t>
      </w:r>
      <w:r/>
    </w:p>
    <w:p>
      <w:pPr>
        <w:ind w:firstLine="482"/>
        <w:jc w:val="left"/>
        <w:spacing w:line="560" w:lineRule="exact"/>
        <w:rPr>
          <w:rFonts w:ascii="Times New Roman" w:hAnsi="Times New Roman"/>
          <w:b/>
          <w:sz w:val="24"/>
          <w:szCs w:val="20"/>
        </w:rPr>
      </w:pPr>
      <w:r>
        <w:rPr>
          <w:rFonts w:ascii="Times New Roman" w:hAnsi="宋体"/>
          <w:b/>
          <w:sz w:val="24"/>
          <w:szCs w:val="20"/>
        </w:rPr>
        <w:t xml:space="preserve">十一</w:t>
      </w:r>
      <w:r>
        <w:rPr>
          <w:rFonts w:hint="eastAsia" w:ascii="Times New Roman" w:hAnsi="Times New Roman"/>
          <w:b/>
          <w:sz w:val="24"/>
          <w:szCs w:val="20"/>
        </w:rPr>
        <w:t xml:space="preserve">、</w:t>
      </w:r>
      <w:r>
        <w:rPr>
          <w:rFonts w:ascii="Times New Roman" w:hAnsi="宋体"/>
          <w:b/>
          <w:sz w:val="24"/>
          <w:szCs w:val="20"/>
        </w:rPr>
        <w:t xml:space="preserve">税费</w:t>
      </w:r>
      <w:r/>
    </w:p>
    <w:p>
      <w:pPr>
        <w:ind w:firstLine="480"/>
        <w:jc w:val="left"/>
        <w:spacing w:line="560" w:lineRule="exact"/>
        <w:rPr>
          <w:rFonts w:ascii="宋体" w:hAnsi="宋体" w:eastAsia="仿宋_GB2312"/>
          <w:sz w:val="24"/>
          <w:szCs w:val="20"/>
        </w:rPr>
      </w:pPr>
      <w:r>
        <w:rPr>
          <w:rFonts w:hint="eastAsia" w:ascii="宋体" w:hAnsi="宋体"/>
          <w:sz w:val="24"/>
          <w:szCs w:val="20"/>
        </w:rPr>
        <w:t xml:space="preserve">11.1 本合同执行中相关的一切税费</w:t>
      </w:r>
      <w:r>
        <w:rPr>
          <w:rFonts w:hint="eastAsia" w:ascii="宋体" w:hAnsi="宋体"/>
          <w:sz w:val="24"/>
          <w:szCs w:val="20"/>
          <w:lang w:val="en-US" w:eastAsia="zh-CN"/>
        </w:rPr>
        <w:t xml:space="preserve">都</w:t>
      </w:r>
      <w:r>
        <w:rPr>
          <w:rFonts w:hint="eastAsia" w:ascii="宋体" w:hAnsi="宋体"/>
          <w:sz w:val="24"/>
          <w:szCs w:val="20"/>
        </w:rPr>
        <w:t xml:space="preserve">由乙方</w:t>
      </w:r>
      <w:r>
        <w:rPr>
          <w:rFonts w:hint="eastAsia" w:ascii="宋体" w:hAnsi="宋体"/>
          <w:sz w:val="24"/>
          <w:szCs w:val="20"/>
          <w:lang w:val="en-US" w:eastAsia="zh-CN"/>
        </w:rPr>
        <w:t xml:space="preserve">承</w:t>
      </w:r>
      <w:r>
        <w:rPr>
          <w:rFonts w:hint="eastAsia" w:ascii="宋体" w:hAnsi="宋体"/>
          <w:sz w:val="24"/>
          <w:szCs w:val="20"/>
        </w:rPr>
        <w:t xml:space="preserve">担。</w:t>
      </w:r>
      <w:r/>
    </w:p>
    <w:p>
      <w:pPr>
        <w:ind w:firstLine="482"/>
        <w:jc w:val="left"/>
        <w:spacing w:line="560" w:lineRule="exact"/>
        <w:rPr>
          <w:rFonts w:ascii="宋体" w:hAnsi="宋体"/>
          <w:sz w:val="24"/>
          <w:szCs w:val="20"/>
        </w:rPr>
      </w:pPr>
      <w:r>
        <w:rPr>
          <w:rFonts w:ascii="宋体" w:hAnsi="宋体"/>
          <w:b/>
          <w:sz w:val="24"/>
          <w:szCs w:val="20"/>
        </w:rPr>
        <w:t xml:space="preserve">十二、质量保证及售后服务</w:t>
      </w:r>
      <w:r/>
    </w:p>
    <w:p>
      <w:pPr>
        <w:ind w:firstLine="480"/>
        <w:jc w:val="left"/>
        <w:spacing w:line="560" w:lineRule="exact"/>
        <w:rPr>
          <w:rFonts w:ascii="宋体" w:hAnsi="宋体"/>
          <w:sz w:val="24"/>
          <w:szCs w:val="20"/>
        </w:rPr>
      </w:pPr>
      <w:r>
        <w:rPr>
          <w:rFonts w:ascii="宋体" w:hAnsi="宋体"/>
          <w:sz w:val="24"/>
          <w:szCs w:val="20"/>
        </w:rPr>
        <w:t xml:space="preserve">12.1</w:t>
      </w:r>
      <w:r>
        <w:rPr>
          <w:rFonts w:hint="eastAsia" w:ascii="宋体" w:hAnsi="宋体"/>
          <w:sz w:val="24"/>
          <w:szCs w:val="20"/>
        </w:rPr>
        <w:t xml:space="preserve"> </w:t>
      </w:r>
      <w:r>
        <w:rPr>
          <w:rFonts w:ascii="宋体" w:hAnsi="宋体"/>
          <w:sz w:val="24"/>
          <w:szCs w:val="20"/>
        </w:rPr>
        <w:t xml:space="preserve">乙方应按</w:t>
      </w:r>
      <w:r>
        <w:rPr>
          <w:rFonts w:hint="eastAsia" w:ascii="宋体" w:hAnsi="宋体"/>
          <w:sz w:val="24"/>
          <w:szCs w:val="20"/>
          <w:lang w:val="en-US" w:eastAsia="zh-CN"/>
        </w:rPr>
        <w:t xml:space="preserve">采购</w:t>
      </w:r>
      <w:r>
        <w:rPr>
          <w:rFonts w:ascii="宋体" w:hAnsi="宋体"/>
          <w:sz w:val="24"/>
          <w:szCs w:val="20"/>
        </w:rPr>
        <w:t xml:space="preserve">文件规定和响应文件承诺的性能、技术要求、质量标准向甲方提供服务。</w:t>
      </w:r>
      <w:r/>
    </w:p>
    <w:p>
      <w:pPr>
        <w:ind w:firstLine="480"/>
        <w:jc w:val="left"/>
        <w:spacing w:line="560" w:lineRule="exact"/>
        <w:rPr>
          <w:rFonts w:ascii="宋体" w:hAnsi="宋体"/>
          <w:sz w:val="24"/>
          <w:szCs w:val="20"/>
        </w:rPr>
      </w:pPr>
      <w:r>
        <w:rPr>
          <w:rFonts w:ascii="宋体" w:hAnsi="宋体"/>
          <w:sz w:val="24"/>
          <w:szCs w:val="20"/>
        </w:rPr>
        <w:t xml:space="preserve">12.2</w:t>
      </w:r>
      <w:r>
        <w:rPr>
          <w:rFonts w:hint="eastAsia" w:ascii="宋体" w:hAnsi="宋体"/>
          <w:sz w:val="24"/>
          <w:szCs w:val="20"/>
        </w:rPr>
        <w:t xml:space="preserve"> </w:t>
      </w:r>
      <w:r>
        <w:rPr>
          <w:rFonts w:ascii="宋体" w:hAnsi="宋体"/>
          <w:sz w:val="24"/>
          <w:szCs w:val="20"/>
        </w:rPr>
        <w:t xml:space="preserve">乙方提供的服务在质保期内因其本身出现</w:t>
      </w:r>
      <w:r>
        <w:rPr>
          <w:rFonts w:hint="eastAsia" w:ascii="宋体" w:hAnsi="宋体"/>
          <w:sz w:val="24"/>
          <w:szCs w:val="20"/>
        </w:rPr>
        <w:t xml:space="preserve">技术</w:t>
      </w:r>
      <w:r>
        <w:rPr>
          <w:rFonts w:ascii="宋体" w:hAnsi="宋体"/>
          <w:sz w:val="24"/>
          <w:szCs w:val="20"/>
        </w:rPr>
        <w:t xml:space="preserve">问题，根据实际情况，经双方协商，可按以下办法处理：</w:t>
      </w:r>
      <w:r/>
    </w:p>
    <w:p>
      <w:pPr>
        <w:ind w:firstLine="480"/>
        <w:jc w:val="left"/>
        <w:spacing w:line="560" w:lineRule="exact"/>
        <w:rPr>
          <w:rFonts w:ascii="宋体" w:hAnsi="宋体"/>
          <w:sz w:val="24"/>
          <w:szCs w:val="20"/>
        </w:rPr>
      </w:pPr>
      <w:r>
        <w:rPr>
          <w:rFonts w:ascii="宋体" w:hAnsi="宋体"/>
          <w:sz w:val="24"/>
          <w:szCs w:val="20"/>
        </w:rPr>
        <w:t xml:space="preserve">（1）更换：由乙方承担所发生的全部费用。</w:t>
      </w:r>
      <w:r/>
    </w:p>
    <w:p>
      <w:pPr>
        <w:ind w:firstLine="480"/>
        <w:jc w:val="left"/>
        <w:spacing w:line="560" w:lineRule="exact"/>
        <w:rPr>
          <w:rFonts w:ascii="宋体" w:hAnsi="宋体"/>
          <w:sz w:val="24"/>
          <w:szCs w:val="20"/>
        </w:rPr>
      </w:pPr>
      <w:r>
        <w:rPr>
          <w:rFonts w:ascii="宋体" w:hAnsi="宋体"/>
          <w:sz w:val="24"/>
          <w:szCs w:val="20"/>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sz w:val="24"/>
          <w:szCs w:val="20"/>
        </w:rPr>
      </w:pPr>
      <w:r>
        <w:rPr>
          <w:rFonts w:ascii="宋体" w:hAnsi="宋体"/>
          <w:sz w:val="24"/>
          <w:szCs w:val="20"/>
        </w:rPr>
        <w:t xml:space="preserve">12.3</w:t>
      </w:r>
      <w:r>
        <w:rPr>
          <w:rFonts w:hint="eastAsia" w:ascii="宋体" w:hAnsi="宋体"/>
          <w:sz w:val="24"/>
          <w:szCs w:val="20"/>
        </w:rPr>
        <w:t xml:space="preserve"> </w:t>
      </w:r>
      <w:r>
        <w:rPr>
          <w:rFonts w:ascii="宋体" w:hAnsi="宋体"/>
          <w:sz w:val="24"/>
          <w:szCs w:val="20"/>
        </w:rPr>
        <w:t xml:space="preserve">如在</w:t>
      </w:r>
      <w:r>
        <w:rPr>
          <w:rFonts w:hint="eastAsia" w:ascii="宋体" w:hAnsi="宋体"/>
          <w:sz w:val="24"/>
          <w:szCs w:val="20"/>
        </w:rPr>
        <w:t xml:space="preserve">服务</w:t>
      </w:r>
      <w:r>
        <w:rPr>
          <w:rFonts w:ascii="宋体" w:hAnsi="宋体"/>
          <w:sz w:val="24"/>
          <w:szCs w:val="20"/>
        </w:rPr>
        <w:t xml:space="preserve">过程中发生</w:t>
      </w:r>
      <w:r>
        <w:rPr>
          <w:rFonts w:hint="eastAsia" w:ascii="宋体" w:hAnsi="宋体"/>
          <w:sz w:val="24"/>
          <w:szCs w:val="20"/>
        </w:rPr>
        <w:t xml:space="preserve">技术</w:t>
      </w:r>
      <w:r>
        <w:rPr>
          <w:rFonts w:ascii="宋体" w:hAnsi="宋体"/>
          <w:sz w:val="24"/>
          <w:szCs w:val="20"/>
        </w:rPr>
        <w:t xml:space="preserve">问题，乙方在接到甲方通知后在</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ascii="宋体" w:hAnsi="宋体"/>
          <w:sz w:val="24"/>
          <w:szCs w:val="20"/>
        </w:rPr>
        <w:t xml:space="preserve">小时内到达甲方现场。</w:t>
      </w:r>
      <w:r/>
    </w:p>
    <w:p>
      <w:pPr>
        <w:ind w:firstLine="480"/>
        <w:jc w:val="left"/>
        <w:spacing w:line="560" w:lineRule="exact"/>
        <w:rPr>
          <w:rFonts w:ascii="宋体" w:hAnsi="宋体"/>
          <w:sz w:val="24"/>
          <w:szCs w:val="20"/>
        </w:rPr>
      </w:pPr>
      <w:r>
        <w:rPr>
          <w:rFonts w:ascii="宋体" w:hAnsi="宋体"/>
          <w:sz w:val="24"/>
          <w:szCs w:val="20"/>
        </w:rPr>
        <w:t xml:space="preserve">12.4</w:t>
      </w:r>
      <w:r>
        <w:rPr>
          <w:rFonts w:hint="eastAsia" w:ascii="宋体" w:hAnsi="宋体"/>
          <w:sz w:val="24"/>
          <w:szCs w:val="20"/>
        </w:rPr>
        <w:t xml:space="preserve"> </w:t>
      </w:r>
      <w:r>
        <w:rPr>
          <w:rFonts w:ascii="宋体" w:hAnsi="宋体"/>
          <w:sz w:val="24"/>
          <w:szCs w:val="20"/>
        </w:rPr>
        <w:t xml:space="preserve">在质保期内，乙方应对服务出现的质量及安全问题负责处理解决并承担一切费用。</w:t>
      </w:r>
      <w:r/>
    </w:p>
    <w:p>
      <w:pPr>
        <w:ind w:firstLine="482"/>
        <w:jc w:val="left"/>
        <w:spacing w:line="560" w:lineRule="exact"/>
        <w:rPr>
          <w:rFonts w:ascii="宋体" w:hAnsi="宋体"/>
          <w:b/>
          <w:sz w:val="24"/>
          <w:szCs w:val="20"/>
        </w:rPr>
      </w:pPr>
      <w:r>
        <w:rPr>
          <w:rFonts w:ascii="宋体" w:hAnsi="宋体"/>
          <w:b/>
          <w:sz w:val="24"/>
          <w:szCs w:val="20"/>
        </w:rPr>
        <w:t xml:space="preserve">十三、验收</w:t>
      </w:r>
      <w:r/>
    </w:p>
    <w:p>
      <w:pPr>
        <w:ind w:firstLine="480"/>
        <w:jc w:val="left"/>
        <w:spacing w:line="560" w:lineRule="exact"/>
        <w:rPr>
          <w:rFonts w:ascii="宋体" w:hAnsi="宋体"/>
          <w:sz w:val="24"/>
          <w:szCs w:val="20"/>
        </w:rPr>
      </w:pPr>
      <w:r>
        <w:rPr>
          <w:rFonts w:ascii="宋体" w:hAnsi="宋体"/>
          <w:sz w:val="24"/>
          <w:szCs w:val="20"/>
        </w:rPr>
        <w:t xml:space="preserve">13.1</w:t>
      </w:r>
      <w:r>
        <w:rPr>
          <w:rFonts w:hint="eastAsia" w:ascii="宋体" w:hAnsi="宋体"/>
          <w:sz w:val="24"/>
          <w:szCs w:val="20"/>
        </w:rPr>
        <w:t xml:space="preserve"> </w:t>
      </w:r>
      <w:r>
        <w:rPr>
          <w:rFonts w:ascii="宋体" w:hAnsi="宋体"/>
          <w:sz w:val="24"/>
          <w:szCs w:val="20"/>
        </w:rPr>
        <w:t xml:space="preserve">甲方对乙方提交的服务依据</w:t>
      </w:r>
      <w:r>
        <w:rPr>
          <w:rFonts w:hint="eastAsia" w:ascii="宋体" w:hAnsi="宋体"/>
          <w:sz w:val="24"/>
          <w:szCs w:val="20"/>
          <w:lang w:val="en-US" w:eastAsia="zh-CN"/>
        </w:rPr>
        <w:t xml:space="preserve">采购</w:t>
      </w:r>
      <w:r>
        <w:rPr>
          <w:rFonts w:ascii="宋体" w:hAnsi="宋体"/>
          <w:sz w:val="24"/>
          <w:szCs w:val="20"/>
        </w:rPr>
        <w:t xml:space="preserve">文件上的项目需求要求、乙方响应文件及国家有关质量标准进行验收。</w:t>
      </w:r>
      <w:r/>
    </w:p>
    <w:p>
      <w:pPr>
        <w:ind w:firstLine="480"/>
        <w:jc w:val="left"/>
        <w:spacing w:line="560" w:lineRule="exact"/>
        <w:rPr>
          <w:rFonts w:ascii="宋体" w:hAnsi="宋体"/>
          <w:sz w:val="24"/>
          <w:szCs w:val="20"/>
        </w:rPr>
      </w:pPr>
      <w:r>
        <w:rPr>
          <w:rFonts w:ascii="宋体" w:hAnsi="宋体"/>
          <w:sz w:val="24"/>
          <w:szCs w:val="20"/>
        </w:rPr>
        <w:t xml:space="preserve">13.2</w:t>
      </w:r>
      <w:r>
        <w:rPr>
          <w:rFonts w:hint="eastAsia" w:ascii="宋体" w:hAnsi="宋体"/>
          <w:sz w:val="24"/>
          <w:szCs w:val="20"/>
        </w:rPr>
        <w:t xml:space="preserve"> </w:t>
      </w:r>
      <w:r>
        <w:rPr>
          <w:rFonts w:ascii="宋体" w:hAnsi="宋体"/>
          <w:sz w:val="24"/>
          <w:szCs w:val="20"/>
        </w:rPr>
        <w:t xml:space="preserve">乙方</w:t>
      </w:r>
      <w:r>
        <w:rPr>
          <w:rFonts w:hint="eastAsia" w:ascii="宋体" w:hAnsi="宋体"/>
          <w:sz w:val="24"/>
          <w:szCs w:val="20"/>
        </w:rPr>
        <w:t xml:space="preserve">验收</w:t>
      </w:r>
      <w:r>
        <w:rPr>
          <w:rFonts w:ascii="宋体" w:hAnsi="宋体"/>
          <w:sz w:val="24"/>
          <w:szCs w:val="20"/>
        </w:rPr>
        <w:t xml:space="preserve">前应对服务作出全面检查和对验收文件进行整理，并列出清单，作为甲方验收和使用的技术条件依据，检验的结果应随服务一起提交甲方。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sz w:val="24"/>
          <w:szCs w:val="20"/>
        </w:rPr>
      </w:pPr>
      <w:r>
        <w:rPr>
          <w:rFonts w:ascii="宋体" w:hAnsi="宋体"/>
          <w:sz w:val="24"/>
          <w:szCs w:val="20"/>
        </w:rPr>
        <w:t xml:space="preserve">13.3</w:t>
      </w:r>
      <w:r>
        <w:rPr>
          <w:rFonts w:hint="eastAsia" w:ascii="宋体" w:hAnsi="宋体"/>
          <w:sz w:val="24"/>
          <w:szCs w:val="20"/>
        </w:rPr>
        <w:t xml:space="preserve"> </w:t>
      </w:r>
      <w:r>
        <w:rPr>
          <w:rFonts w:ascii="宋体" w:hAnsi="宋体"/>
          <w:sz w:val="24"/>
          <w:szCs w:val="20"/>
        </w:rPr>
        <w:t xml:space="preserve">甲方对乙方提供的服务在使用前，乙方需负责培训甲方的使用操作人员，并协助甲方一起试用，直到符合技术要求，甲方才做最终验收。</w:t>
      </w:r>
      <w:r/>
    </w:p>
    <w:p>
      <w:pPr>
        <w:ind w:firstLine="480"/>
        <w:jc w:val="left"/>
        <w:spacing w:line="560" w:lineRule="exact"/>
        <w:rPr>
          <w:rFonts w:ascii="宋体" w:hAnsi="宋体"/>
          <w:sz w:val="24"/>
          <w:szCs w:val="20"/>
        </w:rPr>
      </w:pPr>
      <w:r>
        <w:rPr>
          <w:rFonts w:ascii="宋体" w:hAnsi="宋体"/>
          <w:sz w:val="24"/>
          <w:szCs w:val="20"/>
        </w:rPr>
        <w:t xml:space="preserve">13.4</w:t>
      </w:r>
      <w:r>
        <w:rPr>
          <w:rFonts w:hint="eastAsia" w:ascii="宋体" w:hAnsi="宋体"/>
          <w:sz w:val="24"/>
          <w:szCs w:val="20"/>
        </w:rPr>
        <w:t xml:space="preserve"> </w:t>
      </w:r>
      <w:r>
        <w:rPr>
          <w:rFonts w:ascii="宋体" w:hAnsi="宋体"/>
          <w:sz w:val="24"/>
          <w:szCs w:val="20"/>
        </w:rPr>
        <w:t xml:space="preserve">对技术复杂的服务，甲方可请国家认可的专业检测机构参与初步验收及最终验收，并由其出具质量检测报告。</w:t>
      </w:r>
      <w:r/>
    </w:p>
    <w:p>
      <w:pPr>
        <w:ind w:firstLine="480"/>
        <w:jc w:val="left"/>
        <w:spacing w:line="560" w:lineRule="exact"/>
        <w:rPr>
          <w:rFonts w:ascii="宋体" w:hAnsi="宋体"/>
          <w:sz w:val="24"/>
          <w:szCs w:val="20"/>
        </w:rPr>
      </w:pPr>
      <w:r>
        <w:rPr>
          <w:rFonts w:ascii="宋体" w:hAnsi="宋体"/>
          <w:sz w:val="24"/>
          <w:szCs w:val="20"/>
        </w:rPr>
        <w:t xml:space="preserve">13.5</w:t>
      </w:r>
      <w:r>
        <w:rPr>
          <w:rFonts w:hint="eastAsia" w:ascii="宋体" w:hAnsi="宋体"/>
          <w:sz w:val="24"/>
          <w:szCs w:val="20"/>
        </w:rPr>
        <w:t xml:space="preserve"> </w:t>
      </w:r>
      <w:r>
        <w:rPr>
          <w:rFonts w:ascii="宋体" w:hAnsi="宋体"/>
          <w:sz w:val="24"/>
          <w:szCs w:val="20"/>
        </w:rPr>
        <w:t xml:space="preserve">验收时乙方必须在现场，验收完毕后作出验收结果报告；</w:t>
      </w:r>
      <w:r>
        <w:rPr>
          <w:rFonts w:hint="eastAsia" w:ascii="宋体" w:hAnsi="宋体"/>
          <w:sz w:val="24"/>
          <w:szCs w:val="20"/>
          <w:lang w:val="en-US" w:eastAsia="zh-CN"/>
        </w:rPr>
        <w:t xml:space="preserve">采购</w:t>
      </w:r>
      <w:r>
        <w:rPr>
          <w:rFonts w:ascii="宋体" w:hAnsi="宋体"/>
          <w:sz w:val="24"/>
          <w:szCs w:val="20"/>
        </w:rPr>
        <w:t xml:space="preserve">文件规定以外的验收费用由甲乙双方协商解决。</w:t>
      </w:r>
      <w:r/>
    </w:p>
    <w:p>
      <w:pPr>
        <w:ind w:firstLine="482"/>
        <w:jc w:val="left"/>
        <w:spacing w:line="560" w:lineRule="exact"/>
        <w:rPr>
          <w:rFonts w:ascii="宋体" w:hAnsi="宋体"/>
          <w:b/>
          <w:sz w:val="24"/>
          <w:szCs w:val="20"/>
        </w:rPr>
      </w:pPr>
      <w:r>
        <w:rPr>
          <w:rFonts w:ascii="宋体" w:hAnsi="宋体"/>
          <w:b/>
          <w:sz w:val="24"/>
          <w:szCs w:val="20"/>
        </w:rPr>
        <w:t xml:space="preserve">十四、合同内容的交付</w:t>
      </w:r>
      <w:r/>
    </w:p>
    <w:p>
      <w:pPr>
        <w:ind w:firstLine="480"/>
        <w:jc w:val="left"/>
        <w:spacing w:line="560" w:lineRule="exact"/>
        <w:rPr>
          <w:rFonts w:ascii="宋体" w:hAnsi="宋体"/>
          <w:sz w:val="24"/>
          <w:szCs w:val="20"/>
        </w:rPr>
      </w:pPr>
      <w:r>
        <w:rPr>
          <w:rFonts w:ascii="宋体" w:hAnsi="宋体"/>
          <w:sz w:val="24"/>
          <w:szCs w:val="20"/>
        </w:rPr>
        <w:t xml:space="preserve">14.1</w:t>
      </w:r>
      <w:r>
        <w:rPr>
          <w:rFonts w:hint="eastAsia" w:ascii="宋体" w:hAnsi="宋体"/>
          <w:sz w:val="24"/>
          <w:szCs w:val="20"/>
        </w:rPr>
        <w:t xml:space="preserve"> </w:t>
      </w:r>
      <w:r>
        <w:rPr>
          <w:rFonts w:ascii="宋体" w:hAnsi="宋体"/>
          <w:sz w:val="24"/>
          <w:szCs w:val="20"/>
        </w:rPr>
        <w:t xml:space="preserve">乙方应保证合同标的安全运达甲方指定地点。</w:t>
      </w:r>
      <w:r/>
    </w:p>
    <w:p>
      <w:pPr>
        <w:ind w:firstLine="480"/>
        <w:jc w:val="left"/>
        <w:spacing w:line="560" w:lineRule="exact"/>
        <w:rPr>
          <w:rFonts w:ascii="宋体" w:hAnsi="宋体"/>
          <w:sz w:val="24"/>
          <w:szCs w:val="20"/>
        </w:rPr>
      </w:pPr>
      <w:r>
        <w:rPr>
          <w:rFonts w:ascii="宋体" w:hAnsi="宋体"/>
          <w:sz w:val="24"/>
          <w:szCs w:val="20"/>
        </w:rPr>
        <w:t xml:space="preserve">14.2 使用说明书、质量检验证明书一并提交甲方。</w:t>
      </w:r>
      <w:r/>
    </w:p>
    <w:p>
      <w:pPr>
        <w:ind w:firstLine="480"/>
        <w:jc w:val="left"/>
        <w:spacing w:line="560" w:lineRule="exact"/>
        <w:rPr>
          <w:rFonts w:ascii="宋体" w:hAnsi="宋体"/>
          <w:sz w:val="24"/>
          <w:szCs w:val="20"/>
        </w:rPr>
      </w:pPr>
      <w:r>
        <w:rPr>
          <w:rFonts w:ascii="宋体" w:hAnsi="宋体"/>
          <w:sz w:val="24"/>
          <w:szCs w:val="20"/>
        </w:rPr>
        <w:t xml:space="preserve">14.3 乙方在合同标的交付甲方48小时前通知甲方准备接收。</w:t>
      </w:r>
      <w:r/>
    </w:p>
    <w:p>
      <w:pPr>
        <w:ind w:firstLine="480"/>
        <w:jc w:val="left"/>
        <w:spacing w:line="560" w:lineRule="exact"/>
        <w:rPr>
          <w:rFonts w:ascii="宋体" w:hAnsi="宋体"/>
          <w:sz w:val="24"/>
          <w:szCs w:val="20"/>
        </w:rPr>
      </w:pPr>
      <w:r>
        <w:rPr>
          <w:rFonts w:ascii="宋体" w:hAnsi="宋体"/>
          <w:sz w:val="24"/>
          <w:szCs w:val="20"/>
        </w:rPr>
        <w:t xml:space="preserve">14.4 合同标的在交付甲方前发生的风险均由乙方负责。</w:t>
      </w:r>
      <w:r/>
    </w:p>
    <w:p>
      <w:pPr>
        <w:ind w:firstLine="480"/>
        <w:jc w:val="left"/>
        <w:spacing w:line="560" w:lineRule="exact"/>
        <w:rPr>
          <w:rFonts w:ascii="宋体" w:hAnsi="宋体"/>
          <w:sz w:val="24"/>
          <w:szCs w:val="20"/>
        </w:rPr>
      </w:pPr>
      <w:r>
        <w:rPr>
          <w:rFonts w:ascii="宋体" w:hAnsi="宋体"/>
          <w:sz w:val="24"/>
          <w:szCs w:val="20"/>
        </w:rPr>
        <w:t xml:space="preserve">14.5 合同标的在规定的交付期限内由乙方送达甲方指定的地点视为交付，乙方同时需通知甲方已送达。</w:t>
      </w:r>
      <w:r/>
    </w:p>
    <w:p>
      <w:pPr>
        <w:ind w:firstLine="482"/>
        <w:jc w:val="left"/>
        <w:spacing w:line="560" w:lineRule="exact"/>
        <w:rPr>
          <w:rFonts w:ascii="宋体" w:hAnsi="宋体"/>
          <w:b/>
          <w:sz w:val="24"/>
          <w:szCs w:val="20"/>
        </w:rPr>
      </w:pPr>
      <w:r>
        <w:rPr>
          <w:rFonts w:ascii="宋体" w:hAnsi="宋体"/>
          <w:b/>
          <w:sz w:val="24"/>
          <w:szCs w:val="20"/>
        </w:rPr>
        <w:t xml:space="preserve">十五、违约责任</w:t>
      </w:r>
      <w:r/>
    </w:p>
    <w:p>
      <w:pPr>
        <w:ind w:firstLine="480"/>
        <w:jc w:val="left"/>
        <w:spacing w:line="560" w:lineRule="exact"/>
        <w:rPr>
          <w:rFonts w:ascii="宋体" w:hAnsi="宋体"/>
          <w:sz w:val="24"/>
          <w:szCs w:val="20"/>
        </w:rPr>
      </w:pPr>
      <w:r>
        <w:rPr>
          <w:rFonts w:ascii="宋体" w:hAnsi="宋体"/>
          <w:sz w:val="24"/>
          <w:szCs w:val="20"/>
        </w:rPr>
        <w:t xml:space="preserve">15.1 甲方无正当理由拒收的，甲方向乙方偿付拒收货款总值的百分之五违约金。</w:t>
      </w:r>
      <w:r/>
    </w:p>
    <w:p>
      <w:pPr>
        <w:ind w:firstLine="480"/>
        <w:jc w:val="left"/>
        <w:spacing w:line="560" w:lineRule="exact"/>
        <w:rPr>
          <w:rFonts w:ascii="宋体" w:hAnsi="宋体"/>
          <w:sz w:val="24"/>
          <w:szCs w:val="20"/>
        </w:rPr>
      </w:pPr>
      <w:r>
        <w:rPr>
          <w:rFonts w:ascii="宋体" w:hAnsi="宋体"/>
          <w:sz w:val="24"/>
          <w:szCs w:val="20"/>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sz w:val="24"/>
          <w:szCs w:val="20"/>
          <w:u w:val="none"/>
        </w:rPr>
      </w:pPr>
      <w:r>
        <w:rPr>
          <w:rFonts w:ascii="宋体" w:hAnsi="宋体"/>
          <w:sz w:val="24"/>
          <w:szCs w:val="20"/>
          <w:u w:val="none"/>
        </w:rPr>
        <w:t xml:space="preserve">15.3 乙方逾期交付合同标的的，乙方应按逾期交货总额每日千分之六向甲方支付违约金，由甲方从待付合同</w:t>
      </w:r>
      <w:r>
        <w:rPr>
          <w:rFonts w:hint="eastAsia" w:ascii="宋体" w:hAnsi="宋体"/>
          <w:sz w:val="24"/>
          <w:szCs w:val="20"/>
          <w:u w:val="none"/>
          <w:lang w:val="en-US" w:eastAsia="zh-CN"/>
        </w:rPr>
        <w:t xml:space="preserve">价</w:t>
      </w:r>
      <w:r>
        <w:rPr>
          <w:rFonts w:ascii="宋体" w:hAnsi="宋体"/>
          <w:sz w:val="24"/>
          <w:szCs w:val="20"/>
          <w:u w:val="none"/>
        </w:rPr>
        <w:t xml:space="preserve">款中</w:t>
      </w:r>
      <w:r>
        <w:rPr>
          <w:rFonts w:hint="eastAsia" w:ascii="宋体" w:hAnsi="宋体"/>
          <w:sz w:val="24"/>
          <w:szCs w:val="20"/>
          <w:u w:val="none"/>
          <w:lang w:val="en-US" w:eastAsia="zh-CN"/>
        </w:rPr>
        <w:t xml:space="preserve">直接</w:t>
      </w:r>
      <w:r>
        <w:rPr>
          <w:rFonts w:ascii="宋体" w:hAnsi="宋体"/>
          <w:sz w:val="24"/>
          <w:szCs w:val="20"/>
          <w:u w:val="none"/>
        </w:rPr>
        <w:t xml:space="preserve">扣除。逾期超过约定日期10个工作日不能交付的，甲方可</w:t>
      </w:r>
      <w:r>
        <w:rPr>
          <w:rFonts w:hint="eastAsia" w:ascii="宋体" w:hAnsi="宋体"/>
          <w:sz w:val="24"/>
          <w:szCs w:val="20"/>
          <w:u w:val="none"/>
          <w:lang w:val="en-US" w:eastAsia="zh-CN"/>
        </w:rPr>
        <w:t xml:space="preserve">单方</w:t>
      </w:r>
      <w:r>
        <w:rPr>
          <w:rFonts w:ascii="宋体" w:hAnsi="宋体"/>
          <w:sz w:val="24"/>
          <w:szCs w:val="20"/>
          <w:u w:val="none"/>
        </w:rPr>
        <w:t xml:space="preserve">解除本合同。乙方因逾期交付或因其他违约行为导致甲方解除合同的，乙方应向甲方支付合同总</w:t>
      </w:r>
      <w:r>
        <w:rPr>
          <w:rFonts w:hint="eastAsia" w:ascii="宋体" w:hAnsi="宋体"/>
          <w:sz w:val="24"/>
          <w:szCs w:val="20"/>
          <w:u w:val="none"/>
          <w:lang w:val="en-US" w:eastAsia="zh-CN"/>
        </w:rPr>
        <w:t xml:space="preserve">价款</w:t>
      </w:r>
      <w:r>
        <w:rPr>
          <w:rFonts w:ascii="宋体" w:hAnsi="宋体"/>
          <w:sz w:val="24"/>
          <w:szCs w:val="20"/>
          <w:u w:val="none"/>
        </w:rPr>
        <w:t xml:space="preserve">5%的违约金，如造成甲方损失超过违约金的，超出部分由乙方继续承担赔偿责任。 </w:t>
      </w:r>
      <w:r/>
    </w:p>
    <w:p>
      <w:pPr>
        <w:ind w:firstLine="480"/>
        <w:jc w:val="left"/>
        <w:spacing w:line="560" w:lineRule="exact"/>
        <w:rPr>
          <w:rFonts w:ascii="宋体" w:hAnsi="宋体"/>
          <w:sz w:val="24"/>
          <w:szCs w:val="20"/>
        </w:rPr>
      </w:pPr>
      <w:r>
        <w:rPr>
          <w:rFonts w:ascii="宋体" w:hAnsi="宋体"/>
          <w:sz w:val="24"/>
          <w:szCs w:val="20"/>
          <w:u w:val="none"/>
        </w:rPr>
        <w:t xml:space="preserve">15.4 乙方所交的服务不符合项目需求要求、乙方响应文件承诺及国家有关质量标准的，甲方有权拒收，乙方愿意更换但逾期交付的，按乙方逾期交付处理。乙方拒绝更换的，甲方可单方面解除</w:t>
      </w:r>
      <w:r>
        <w:rPr>
          <w:rFonts w:hint="eastAsia" w:ascii="宋体" w:hAnsi="宋体"/>
          <w:sz w:val="24"/>
          <w:szCs w:val="20"/>
          <w:u w:val="none"/>
          <w:lang w:val="en-US" w:eastAsia="zh-CN"/>
        </w:rPr>
        <w:t xml:space="preserve">本</w:t>
      </w:r>
      <w:r>
        <w:rPr>
          <w:rFonts w:ascii="宋体" w:hAnsi="宋体"/>
          <w:sz w:val="24"/>
          <w:szCs w:val="20"/>
          <w:u w:val="none"/>
        </w:rPr>
        <w:t xml:space="preserve">合同，并</w:t>
      </w:r>
      <w:r>
        <w:rPr>
          <w:rFonts w:ascii="宋体" w:hAnsi="宋体"/>
          <w:sz w:val="24"/>
          <w:szCs w:val="20"/>
        </w:rPr>
        <w:t xml:space="preserve">由乙方赔偿由此造成的甲方全部损失。</w:t>
      </w:r>
      <w:r/>
    </w:p>
    <w:p>
      <w:pPr>
        <w:ind w:firstLine="482"/>
        <w:jc w:val="left"/>
        <w:spacing w:line="560" w:lineRule="exact"/>
        <w:rPr>
          <w:rFonts w:ascii="宋体" w:hAnsi="宋体"/>
          <w:b/>
          <w:sz w:val="24"/>
          <w:szCs w:val="20"/>
        </w:rPr>
      </w:pPr>
      <w:r>
        <w:rPr>
          <w:rFonts w:ascii="宋体" w:hAnsi="宋体"/>
          <w:b/>
          <w:sz w:val="24"/>
          <w:szCs w:val="20"/>
        </w:rPr>
        <w:t xml:space="preserve">十六、不可抗力事件处理</w:t>
      </w:r>
      <w:r/>
    </w:p>
    <w:p>
      <w:pPr>
        <w:ind w:firstLine="480"/>
        <w:jc w:val="left"/>
        <w:spacing w:line="560" w:lineRule="exact"/>
        <w:rPr>
          <w:rFonts w:ascii="宋体" w:hAnsi="宋体"/>
          <w:sz w:val="24"/>
          <w:szCs w:val="20"/>
        </w:rPr>
      </w:pPr>
      <w:r>
        <w:rPr>
          <w:rFonts w:ascii="宋体" w:hAnsi="宋体"/>
          <w:sz w:val="24"/>
          <w:szCs w:val="20"/>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sz w:val="24"/>
          <w:szCs w:val="20"/>
        </w:rPr>
      </w:pPr>
      <w:r>
        <w:rPr>
          <w:rFonts w:ascii="宋体" w:hAnsi="宋体"/>
          <w:sz w:val="24"/>
          <w:szCs w:val="20"/>
        </w:rPr>
        <w:t xml:space="preserve">16.2 不可抗力事件发生后，应立即通知对方，并寄送有关权威机构出具的证明。</w:t>
      </w:r>
      <w:r/>
    </w:p>
    <w:p>
      <w:pPr>
        <w:ind w:firstLine="480"/>
        <w:jc w:val="left"/>
        <w:spacing w:line="560" w:lineRule="exact"/>
        <w:rPr>
          <w:rFonts w:ascii="宋体" w:hAnsi="宋体"/>
          <w:sz w:val="24"/>
          <w:szCs w:val="20"/>
        </w:rPr>
      </w:pPr>
      <w:r>
        <w:rPr>
          <w:rFonts w:ascii="宋体" w:hAnsi="宋体"/>
          <w:sz w:val="24"/>
          <w:szCs w:val="20"/>
        </w:rPr>
        <w:t xml:space="preserve">16.3</w:t>
      </w:r>
      <w:r>
        <w:rPr>
          <w:rFonts w:hint="eastAsia" w:ascii="宋体" w:hAnsi="宋体"/>
          <w:sz w:val="24"/>
          <w:szCs w:val="20"/>
        </w:rPr>
        <w:t xml:space="preserve"> </w:t>
      </w:r>
      <w:r>
        <w:rPr>
          <w:rFonts w:ascii="宋体" w:hAnsi="宋体"/>
          <w:sz w:val="24"/>
          <w:szCs w:val="20"/>
        </w:rPr>
        <w:t xml:space="preserve">不可抗力事件延续120天以上，双方应通过友好协商，确定是否继续履行合同。</w:t>
      </w:r>
      <w:r/>
    </w:p>
    <w:p>
      <w:pPr>
        <w:ind w:firstLine="482"/>
        <w:jc w:val="left"/>
        <w:spacing w:line="560" w:lineRule="exact"/>
        <w:rPr>
          <w:rFonts w:ascii="宋体" w:hAnsi="宋体"/>
          <w:b/>
          <w:sz w:val="24"/>
          <w:szCs w:val="20"/>
        </w:rPr>
      </w:pPr>
      <w:r>
        <w:rPr>
          <w:rFonts w:ascii="宋体" w:hAnsi="宋体"/>
          <w:b/>
          <w:sz w:val="24"/>
          <w:szCs w:val="20"/>
        </w:rPr>
        <w:t xml:space="preserve">十七、争议解决</w:t>
      </w:r>
      <w:r/>
    </w:p>
    <w:p>
      <w:pPr>
        <w:ind w:firstLine="480"/>
        <w:jc w:val="left"/>
        <w:spacing w:line="560" w:lineRule="exact"/>
        <w:rPr>
          <w:rFonts w:hint="eastAsia" w:ascii="宋体" w:hAnsi="宋体"/>
          <w:sz w:val="24"/>
          <w:szCs w:val="20"/>
        </w:rPr>
      </w:pPr>
      <w:r>
        <w:rPr>
          <w:rFonts w:ascii="宋体" w:hAnsi="宋体"/>
          <w:sz w:val="24"/>
          <w:szCs w:val="20"/>
        </w:rPr>
        <w:t xml:space="preserve">17.1 </w:t>
      </w:r>
      <w:r>
        <w:rPr>
          <w:rFonts w:hint="eastAsia" w:ascii="宋体" w:hAnsi="宋体"/>
          <w:sz w:val="24"/>
          <w:szCs w:val="20"/>
        </w:rPr>
        <w:t xml:space="preserve">双方在执行合同中所发生的一切争议，应通过协商解决。如协商不成，按下列第</w:t>
      </w:r>
      <w:r>
        <w:rPr>
          <w:rFonts w:hint="eastAsia" w:ascii="宋体" w:hAnsi="宋体"/>
          <w:sz w:val="24"/>
          <w:szCs w:val="20"/>
          <w:u w:val="single"/>
        </w:rPr>
        <w:t xml:space="preserve"> （</w:t>
      </w:r>
      <w:r>
        <w:rPr>
          <w:rFonts w:hint="eastAsia" w:ascii="宋体" w:hAnsi="宋体"/>
          <w:sz w:val="24"/>
          <w:szCs w:val="20"/>
          <w:u w:val="single"/>
          <w:lang w:val="en-US" w:eastAsia="zh-CN"/>
        </w:rPr>
        <w:t xml:space="preserve">2</w:t>
      </w:r>
      <w:r>
        <w:rPr>
          <w:rFonts w:hint="eastAsia" w:ascii="宋体" w:hAnsi="宋体"/>
          <w:sz w:val="24"/>
          <w:szCs w:val="20"/>
          <w:u w:val="single"/>
        </w:rPr>
        <w:t xml:space="preserve">） </w:t>
      </w:r>
      <w:r>
        <w:rPr>
          <w:rFonts w:hint="eastAsia" w:ascii="宋体" w:hAnsi="宋体"/>
          <w:sz w:val="24"/>
          <w:szCs w:val="20"/>
        </w:rPr>
        <w:t xml:space="preserve">种方式解决：</w:t>
      </w:r>
      <w:r/>
    </w:p>
    <w:p>
      <w:pPr>
        <w:ind w:firstLine="480"/>
        <w:jc w:val="left"/>
        <w:spacing w:line="560" w:lineRule="exact"/>
        <w:rPr>
          <w:rFonts w:hint="eastAsia" w:ascii="宋体" w:hAnsi="宋体"/>
          <w:sz w:val="24"/>
          <w:szCs w:val="20"/>
        </w:rPr>
      </w:pPr>
      <w:r>
        <w:rPr>
          <w:rFonts w:hint="eastAsia" w:ascii="宋体" w:hAnsi="宋体"/>
          <w:sz w:val="24"/>
          <w:szCs w:val="20"/>
        </w:rPr>
        <w:t xml:space="preserve">（1）向连云港仲裁委员会（灌南分会）申请仲裁。</w:t>
      </w:r>
      <w:r/>
    </w:p>
    <w:p>
      <w:pPr>
        <w:ind w:firstLine="480"/>
        <w:jc w:val="left"/>
        <w:spacing w:line="560" w:lineRule="exact"/>
        <w:rPr>
          <w:rFonts w:ascii="宋体" w:hAnsi="宋体"/>
          <w:sz w:val="24"/>
          <w:szCs w:val="20"/>
        </w:rPr>
      </w:pPr>
      <w:r>
        <w:rPr>
          <w:rFonts w:hint="eastAsia" w:ascii="宋体" w:hAnsi="宋体"/>
          <w:sz w:val="24"/>
          <w:szCs w:val="20"/>
        </w:rPr>
        <w:t xml:space="preserve">（2）向合同签订地法院起诉，合同签订地在此约定为灌南县。</w:t>
      </w:r>
      <w:r/>
    </w:p>
    <w:p>
      <w:pPr>
        <w:ind w:firstLine="482"/>
        <w:jc w:val="left"/>
        <w:spacing w:line="560" w:lineRule="exact"/>
        <w:rPr>
          <w:rFonts w:ascii="宋体" w:hAnsi="宋体"/>
          <w:b/>
          <w:sz w:val="24"/>
          <w:szCs w:val="20"/>
        </w:rPr>
      </w:pPr>
      <w:r>
        <w:rPr>
          <w:rFonts w:ascii="宋体" w:hAnsi="宋体"/>
          <w:b/>
          <w:sz w:val="24"/>
          <w:szCs w:val="20"/>
        </w:rPr>
        <w:t xml:space="preserve">十八、合同生效及其它</w:t>
      </w:r>
      <w:r/>
    </w:p>
    <w:p>
      <w:pPr>
        <w:ind w:firstLine="480"/>
        <w:jc w:val="left"/>
        <w:spacing w:line="560" w:lineRule="exact"/>
        <w:rPr>
          <w:rFonts w:ascii="宋体" w:hAnsi="宋体"/>
          <w:sz w:val="24"/>
          <w:szCs w:val="20"/>
        </w:rPr>
      </w:pPr>
      <w:r>
        <w:rPr>
          <w:rFonts w:ascii="宋体" w:hAnsi="宋体"/>
          <w:sz w:val="24"/>
          <w:szCs w:val="20"/>
        </w:rPr>
        <w:t xml:space="preserve">18.1 合同经双方法定代表人或委托代理人签字并加盖单位公章后生效。</w:t>
      </w:r>
      <w:r/>
    </w:p>
    <w:p>
      <w:pPr>
        <w:ind w:firstLine="480"/>
        <w:jc w:val="left"/>
        <w:spacing w:line="560" w:lineRule="exact"/>
        <w:rPr>
          <w:rFonts w:ascii="宋体" w:hAnsi="宋体"/>
          <w:sz w:val="24"/>
          <w:szCs w:val="20"/>
        </w:rPr>
      </w:pPr>
      <w:r>
        <w:rPr>
          <w:rFonts w:ascii="宋体" w:hAnsi="宋体"/>
          <w:sz w:val="24"/>
          <w:szCs w:val="20"/>
        </w:rPr>
        <w:t xml:space="preserve">18.2</w:t>
      </w:r>
      <w:r>
        <w:rPr>
          <w:rFonts w:hint="eastAsia" w:ascii="宋体" w:hAnsi="宋体"/>
          <w:sz w:val="24"/>
          <w:szCs w:val="20"/>
        </w:rPr>
        <w:t xml:space="preserve"> </w:t>
      </w:r>
      <w:r>
        <w:rPr>
          <w:rFonts w:ascii="宋体" w:hAnsi="宋体"/>
          <w:sz w:val="24"/>
          <w:szCs w:val="20"/>
        </w:rPr>
        <w:t xml:space="preserve">本合同未尽事宜，遵照《中华人民共和国民法典》有关条文执行。</w:t>
      </w:r>
      <w:r/>
    </w:p>
    <w:p>
      <w:pPr>
        <w:ind w:firstLine="480"/>
        <w:jc w:val="left"/>
        <w:spacing w:line="560" w:lineRule="exact"/>
        <w:rPr>
          <w:rFonts w:hint="eastAsia" w:ascii="宋体" w:hAnsi="宋体"/>
          <w:sz w:val="24"/>
          <w:szCs w:val="20"/>
        </w:rPr>
      </w:pPr>
      <w:r>
        <w:rPr>
          <w:rFonts w:ascii="宋体" w:hAnsi="宋体"/>
          <w:sz w:val="24"/>
          <w:szCs w:val="20"/>
        </w:rPr>
        <w:t xml:space="preserve">18.3</w:t>
      </w:r>
      <w:r>
        <w:rPr>
          <w:rFonts w:hint="eastAsia" w:ascii="宋体" w:hAnsi="宋体"/>
          <w:sz w:val="24"/>
          <w:szCs w:val="20"/>
        </w:rPr>
        <w:t xml:space="preserve"> </w:t>
      </w:r>
      <w:r>
        <w:rPr>
          <w:rFonts w:ascii="宋体" w:hAnsi="宋体"/>
          <w:sz w:val="24"/>
          <w:szCs w:val="20"/>
        </w:rPr>
        <w:t xml:space="preserve">本合同正本一式四份，具有同等法律效力，甲方、乙方、</w:t>
      </w:r>
      <w:r>
        <w:rPr>
          <w:rFonts w:hint="eastAsia" w:ascii="宋体" w:hAnsi="宋体"/>
          <w:sz w:val="24"/>
          <w:szCs w:val="20"/>
        </w:rPr>
        <w:t xml:space="preserve">见证</w:t>
      </w:r>
      <w:r>
        <w:rPr>
          <w:rFonts w:ascii="宋体" w:hAnsi="宋体"/>
          <w:sz w:val="24"/>
          <w:szCs w:val="20"/>
        </w:rPr>
        <w:t xml:space="preserve">方及财政监管部门各执一份。</w:t>
      </w:r>
      <w:r/>
    </w:p>
    <w:p>
      <w:pPr>
        <w:jc w:val="left"/>
        <w:spacing w:line="560" w:lineRule="exact"/>
        <w:rPr>
          <w:rFonts w:ascii="宋体" w:hAnsi="宋体"/>
          <w:sz w:val="24"/>
          <w:szCs w:val="20"/>
        </w:rPr>
      </w:pPr>
      <w:r>
        <w:rPr>
          <w:rFonts w:hint="eastAsia" w:ascii="宋体" w:hAnsi="宋体"/>
          <w:sz w:val="24"/>
          <w:szCs w:val="20"/>
        </w:rPr>
        <w:t xml:space="preserve">甲方：                                  乙方：                     </w:t>
      </w:r>
      <w:r/>
    </w:p>
    <w:p>
      <w:pPr>
        <w:jc w:val="left"/>
        <w:spacing w:line="560" w:lineRule="exact"/>
        <w:rPr>
          <w:rFonts w:hint="eastAsia" w:ascii="宋体" w:hAnsi="宋体"/>
          <w:sz w:val="24"/>
          <w:szCs w:val="20"/>
        </w:rPr>
      </w:pPr>
      <w:r>
        <w:rPr>
          <w:rFonts w:hint="eastAsia" w:ascii="宋体" w:hAnsi="宋体"/>
          <w:sz w:val="24"/>
          <w:szCs w:val="20"/>
        </w:rPr>
        <w:t xml:space="preserve">地址：                                  地址：                   </w:t>
      </w:r>
      <w:r/>
    </w:p>
    <w:p>
      <w:pPr>
        <w:jc w:val="left"/>
        <w:spacing w:line="560" w:lineRule="exact"/>
        <w:rPr>
          <w:rFonts w:ascii="宋体" w:hAnsi="宋体"/>
          <w:sz w:val="24"/>
          <w:szCs w:val="20"/>
        </w:rPr>
      </w:pPr>
      <w:r>
        <w:rPr>
          <w:rFonts w:hint="eastAsia" w:ascii="宋体" w:hAnsi="宋体"/>
          <w:sz w:val="24"/>
          <w:szCs w:val="20"/>
        </w:rPr>
        <w:t xml:space="preserve">法定代表人：                            法定代表人：                 </w:t>
      </w:r>
      <w:r/>
    </w:p>
    <w:p>
      <w:pPr>
        <w:jc w:val="left"/>
        <w:spacing w:line="560" w:lineRule="exact"/>
        <w:rPr>
          <w:rFonts w:ascii="宋体" w:hAnsi="宋体"/>
          <w:sz w:val="24"/>
          <w:szCs w:val="20"/>
        </w:rPr>
      </w:pPr>
      <w:r>
        <w:rPr>
          <w:rFonts w:hint="eastAsia" w:ascii="宋体" w:hAnsi="宋体"/>
          <w:sz w:val="24"/>
          <w:szCs w:val="20"/>
        </w:rPr>
        <w:t xml:space="preserve">委托代理人：                            委托代理人：           </w:t>
      </w:r>
      <w:r/>
    </w:p>
    <w:p>
      <w:pPr>
        <w:jc w:val="left"/>
        <w:spacing w:line="560" w:lineRule="exact"/>
        <w:rPr>
          <w:rFonts w:ascii="宋体" w:hAnsi="宋体"/>
          <w:sz w:val="24"/>
          <w:szCs w:val="20"/>
        </w:rPr>
      </w:pPr>
      <w:r>
        <w:rPr>
          <w:rFonts w:hint="eastAsia" w:ascii="宋体" w:hAnsi="宋体"/>
          <w:sz w:val="24"/>
          <w:szCs w:val="20"/>
        </w:rPr>
        <w:t xml:space="preserve">电话：                                  电话：                       </w:t>
      </w:r>
      <w:r/>
    </w:p>
    <w:p>
      <w:pPr>
        <w:jc w:val="left"/>
        <w:spacing w:line="560" w:lineRule="exact"/>
        <w:rPr>
          <w:rFonts w:ascii="宋体" w:hAnsi="宋体"/>
          <w:sz w:val="24"/>
          <w:szCs w:val="20"/>
        </w:rPr>
      </w:pPr>
      <w:r>
        <w:rPr>
          <w:rFonts w:hint="eastAsia" w:ascii="宋体" w:hAnsi="宋体"/>
          <w:sz w:val="24"/>
          <w:szCs w:val="20"/>
        </w:rPr>
        <w:t xml:space="preserve">传真：                                  传真：                        </w:t>
      </w:r>
      <w:r/>
    </w:p>
    <w:p>
      <w:pPr>
        <w:jc w:val="left"/>
        <w:spacing w:line="560" w:lineRule="exact"/>
        <w:rPr>
          <w:rFonts w:hint="eastAsia" w:ascii="宋体" w:hAnsi="宋体" w:eastAsia="宋体" w:cs="宋体"/>
          <w:b/>
          <w:sz w:val="24"/>
          <w:szCs w:val="24"/>
        </w:rPr>
      </w:pPr>
      <w:r>
        <w:rPr>
          <w:rFonts w:hint="eastAsia" w:ascii="宋体" w:hAnsi="宋体"/>
          <w:sz w:val="24"/>
          <w:szCs w:val="20"/>
        </w:rPr>
        <w:t xml:space="preserve">签订日期：      年  月  日</w:t>
      </w:r>
      <w:r/>
    </w:p>
    <w:p>
      <w:pPr>
        <w:pStyle w:val="880"/>
        <w:rPr>
          <w:rFonts w:hint="eastAsia" w:ascii="宋体" w:hAnsi="宋体" w:eastAsia="宋体" w:cs="宋体"/>
          <w:b/>
          <w:sz w:val="24"/>
          <w:szCs w:val="24"/>
        </w:rPr>
      </w:pPr>
      <w:r>
        <w:rPr>
          <w:rFonts w:hint="eastAsia" w:ascii="宋体" w:hAnsi="宋体" w:eastAsia="宋体" w:cs="宋体"/>
          <w:b/>
          <w:sz w:val="24"/>
          <w:szCs w:val="24"/>
        </w:rPr>
      </w:r>
      <w:r/>
    </w:p>
    <w:p>
      <w:pPr>
        <w:pStyle w:val="880"/>
        <w:rPr>
          <w:rFonts w:hint="eastAsia" w:ascii="宋体" w:hAnsi="宋体" w:eastAsia="宋体" w:cs="宋体"/>
          <w:color w:val="000000"/>
          <w:sz w:val="24"/>
          <w:szCs w:val="24"/>
        </w:rPr>
      </w:pPr>
      <w:r>
        <w:rPr>
          <w:rFonts w:hint="eastAsia" w:ascii="宋体" w:hAnsi="宋体" w:eastAsia="宋体" w:cs="宋体"/>
          <w:b/>
          <w:sz w:val="24"/>
          <w:szCs w:val="24"/>
        </w:rPr>
        <w:t xml:space="preserve">注：本章为合同参考文本，具体的内容于成交后签订合同之前确定。</w:t>
      </w:r>
      <w:r/>
    </w:p>
    <w:p>
      <w:pPr>
        <w:jc w:val="left"/>
        <w:spacing w:line="360" w:lineRule="auto"/>
        <w:widowControl/>
        <w:rPr>
          <w:sz w:val="24"/>
          <w:szCs w:val="24"/>
        </w:rPr>
      </w:pPr>
      <w:r>
        <w:rPr>
          <w:sz w:val="24"/>
          <w:szCs w:val="24"/>
        </w:rPr>
        <w:br w:type="page" w:clear="all"/>
      </w:r>
      <w:r/>
    </w:p>
    <w:p>
      <w:pPr>
        <w:pStyle w:val="867"/>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360" w:lineRule="auto"/>
        <w:rPr>
          <w:sz w:val="24"/>
          <w:szCs w:val="24"/>
        </w:rPr>
      </w:pPr>
      <w:r>
        <w:rPr>
          <w:rFonts w:hint="eastAsia"/>
          <w:sz w:val="24"/>
          <w:szCs w:val="24"/>
        </w:rPr>
        <w:t xml:space="preserve">说明：本项目属性为</w:t>
      </w:r>
      <w:r>
        <w:rPr>
          <w:rFonts w:hint="eastAsia"/>
          <w:b/>
          <w:sz w:val="24"/>
          <w:szCs w:val="24"/>
          <w:u w:val="single"/>
        </w:rPr>
        <w:t xml:space="preserve">服务</w:t>
      </w:r>
      <w:r>
        <w:rPr>
          <w:rFonts w:hint="eastAsia"/>
          <w:sz w:val="24"/>
          <w:szCs w:val="24"/>
        </w:rPr>
        <w:t xml:space="preserve">，采购标的对应的划分标准所属行业为：</w:t>
      </w:r>
      <w:r>
        <w:rPr>
          <w:rFonts w:hint="eastAsia" w:ascii="Times New Roman" w:eastAsia="宋体"/>
          <w:b/>
          <w:color w:val="000000"/>
          <w:sz w:val="24"/>
          <w:u w:val="single"/>
          <w:lang w:val="en-US" w:eastAsia="zh-CN"/>
        </w:rPr>
        <w:t xml:space="preserve">其他未列明行业</w:t>
      </w:r>
      <w:r>
        <w:rPr>
          <w:rFonts w:hint="eastAsia"/>
          <w:sz w:val="24"/>
          <w:szCs w:val="24"/>
        </w:rPr>
        <w:t xml:space="preserve">。</w:t>
      </w:r>
      <w:r/>
    </w:p>
    <w:p>
      <w:pPr>
        <w:ind w:firstLine="480"/>
        <w:jc w:val="left"/>
        <w:keepLines w:val="0"/>
        <w:keepNext w:val="0"/>
        <w:pageBreakBefore w:val="0"/>
        <w:spacing w:line="500" w:lineRule="exact"/>
        <w:widowControl w:val="off"/>
        <w:rPr>
          <w:rFonts w:ascii="宋体" w:hAnsi="宋体" w:eastAsia="宋体" w:cs="Times New Roman"/>
          <w:color w:val="000000"/>
          <w:sz w:val="24"/>
          <w:szCs w:val="24"/>
          <w:u w:val="single"/>
        </w:rPr>
      </w:pPr>
      <w:r>
        <w:rPr>
          <w:rFonts w:hint="eastAsia" w:ascii="宋体" w:hAnsi="宋体" w:eastAsia="宋体" w:cs="Times New Roman"/>
          <w:color w:val="000000"/>
          <w:sz w:val="24"/>
          <w:szCs w:val="24"/>
          <w:u w:val="none"/>
        </w:rPr>
        <w:t xml:space="preserve">根据《关于印发中小企业划型标准规定的通知》（工信部联企业〔2011〕300号）规定，</w:t>
      </w:r>
      <w:r>
        <w:rPr>
          <w:rFonts w:hint="eastAsia" w:ascii="Times New Roman" w:eastAsia="宋体"/>
          <w:b/>
          <w:color w:val="000000"/>
          <w:sz w:val="24"/>
          <w:u w:val="single"/>
          <w:lang w:val="en-US" w:eastAsia="zh-CN"/>
        </w:rPr>
        <w:t xml:space="preserve">其他未列明</w:t>
      </w:r>
      <w:r>
        <w:rPr>
          <w:rFonts w:hint="eastAsia" w:ascii="宋体" w:hAnsi="宋体" w:eastAsia="宋体" w:cs="Times New Roman"/>
          <w:color w:val="000000"/>
          <w:sz w:val="24"/>
          <w:szCs w:val="24"/>
        </w:rPr>
        <w:t xml:space="preserve">行业划型标准：</w:t>
      </w:r>
      <w:r/>
    </w:p>
    <w:p>
      <w:pPr>
        <w:ind w:firstLine="480"/>
        <w:jc w:val="left"/>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其他未列明行业</w:t>
      </w:r>
      <w:r>
        <w:rPr>
          <w:rFonts w:hint="eastAsia" w:ascii="宋体" w:hAnsi="宋体" w:eastAsia="宋体" w:cs="Times New Roman"/>
          <w:color w:val="000000"/>
          <w:sz w:val="24"/>
          <w:szCs w:val="24"/>
        </w:rPr>
        <w:t xml:space="preserve">。从业人员300人以下的为中小微型企业。其中，从业 人员100人及以上的为中型企业；从业人员10人及以上的为小型企业；从业人员10人以下的为微型企业。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cs="Times New Roman"/>
                <w:sz w:val="24"/>
                <w:szCs w:val="24"/>
              </w:rPr>
              <w:suppressLineNumbers w:val="0"/>
            </w:pPr>
            <w:r>
              <w:rPr>
                <w:rFonts w:ascii="黑体" w:hAnsi="黑体" w:eastAsia="黑体" w:cs="Times New Roman"/>
                <w:sz w:val="24"/>
                <w:szCs w:val="24"/>
              </w:rPr>
              <w:t xml:space="preserve">采购需求中须满足的实质性要求和条件</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cs="Times New Roman"/>
                <w:b/>
                <w:sz w:val="24"/>
                <w:szCs w:val="24"/>
              </w:rPr>
              <w:suppressLineNumbers w:val="0"/>
            </w:pPr>
            <w:r>
              <w:rPr>
                <w:rFonts w:cs="Times New Roman"/>
                <w:b/>
                <w:sz w:val="24"/>
                <w:szCs w:val="24"/>
              </w:rPr>
              <w:t xml:space="preserve">序号</w:t>
            </w:r>
            <w:r/>
          </w:p>
        </w:tc>
        <w:tc>
          <w:tcPr>
            <w:tcW w:w="7689" w:type="dxa"/>
            <w:vAlign w:val="top"/>
            <w:textDirection w:val="lrTb"/>
            <w:noWrap w:val="false"/>
          </w:tcPr>
          <w:p>
            <w:pPr>
              <w:ind w:left="0" w:right="0"/>
              <w:jc w:val="center"/>
              <w:keepLines w:val="0"/>
              <w:keepNext w:val="0"/>
              <w:spacing w:before="0" w:beforeAutospacing="0" w:after="0" w:afterAutospacing="0" w:line="500" w:lineRule="exact"/>
              <w:rPr>
                <w:rFonts w:cs="Times New Roman"/>
                <w:b/>
                <w:sz w:val="24"/>
                <w:szCs w:val="24"/>
              </w:rPr>
              <w:suppressLineNumbers w:val="0"/>
            </w:pPr>
            <w:r>
              <w:rPr>
                <w:rFonts w:cs="Times New Roman"/>
                <w:b/>
                <w:sz w:val="24"/>
                <w:szCs w:val="24"/>
              </w:rPr>
              <w:t xml:space="preserve">实质性要求和条件</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cs="Times New Roman"/>
                <w:sz w:val="24"/>
                <w:szCs w:val="24"/>
              </w:rPr>
              <w:suppressLineNumbers w:val="0"/>
            </w:pPr>
            <w:r>
              <w:rPr>
                <w:rFonts w:hint="eastAsia" w:cs="Times New Roman"/>
                <w:sz w:val="24"/>
                <w:szCs w:val="24"/>
              </w:rPr>
              <w:t xml:space="preserve">1</w:t>
            </w:r>
            <w:r/>
          </w:p>
        </w:tc>
        <w:tc>
          <w:tcPr>
            <w:tcW w:w="7689" w:type="dxa"/>
            <w:vAlign w:val="top"/>
            <w:textDirection w:val="lrTb"/>
            <w:noWrap w:val="false"/>
          </w:tcPr>
          <w:p>
            <w:pPr>
              <w:ind w:left="0" w:right="0"/>
              <w:jc w:val="left"/>
              <w:keepLines w:val="0"/>
              <w:keepNext w:val="0"/>
              <w:spacing w:before="0" w:beforeAutospacing="0" w:after="0" w:afterAutospacing="0" w:line="500" w:lineRule="exact"/>
              <w:rPr>
                <w:rFonts w:hint="eastAsia" w:eastAsia="宋体" w:cs="Times New Roman"/>
                <w:b/>
                <w:bCs/>
                <w:sz w:val="24"/>
                <w:szCs w:val="24"/>
                <w:lang w:val="en-US" w:eastAsia="zh-CN"/>
              </w:rPr>
              <w:suppressLineNumbers w:val="0"/>
            </w:pPr>
            <w:r>
              <w:rPr>
                <w:rFonts w:hint="eastAsia" w:eastAsia="宋体" w:cs="Times New Roman"/>
                <w:b/>
                <w:bCs/>
                <w:i/>
                <w:iCs/>
                <w:sz w:val="24"/>
                <w:szCs w:val="24"/>
                <w:highlight w:val="none"/>
                <w:u w:val="single"/>
                <w:lang w:val="en-US" w:eastAsia="zh-CN"/>
              </w:rPr>
              <w:t xml:space="preserve">合同履行期限：9个月内完成项目并通过审核（自合同签订之日起计）。</w:t>
            </w:r>
            <w:r/>
          </w:p>
        </w:tc>
      </w:tr>
      <w:tr>
        <w:trPr>
          <w:jc w:val="center"/>
        </w:trPr>
        <w:tc>
          <w:tcPr>
            <w:tcW w:w="816" w:type="dxa"/>
            <w:vAlign w:val="top"/>
            <w:textDirection w:val="lrTb"/>
            <w:noWrap w:val="false"/>
          </w:tcPr>
          <w:p>
            <w:pPr>
              <w:ind w:left="0" w:right="0"/>
              <w:jc w:val="center"/>
              <w:keepLines w:val="0"/>
              <w:keepNext w:val="0"/>
              <w:spacing w:before="0" w:beforeAutospacing="0" w:after="0" w:afterAutospacing="0" w:line="500" w:lineRule="exact"/>
              <w:rPr>
                <w:rFonts w:hint="eastAsia" w:eastAsia="宋体" w:cs="Times New Roman"/>
                <w:sz w:val="24"/>
                <w:szCs w:val="24"/>
                <w:lang w:val="en-US" w:eastAsia="zh-CN"/>
              </w:rPr>
              <w:suppressLineNumbers w:val="0"/>
            </w:pPr>
            <w:r/>
            <w:bookmarkStart w:id="4" w:name="_Toc155796360"/>
            <w:r>
              <w:rPr>
                <w:rFonts w:hint="eastAsia" w:cs="Times New Roman"/>
                <w:sz w:val="24"/>
                <w:szCs w:val="24"/>
                <w:lang w:val="en-US" w:eastAsia="zh-CN"/>
              </w:rPr>
              <w:t xml:space="preserve">2</w:t>
            </w:r>
            <w:r/>
          </w:p>
        </w:tc>
        <w:tc>
          <w:tcPr>
            <w:tcW w:w="7689" w:type="dxa"/>
            <w:vAlign w:val="top"/>
            <w:textDirection w:val="lrTb"/>
            <w:noWrap w:val="false"/>
          </w:tcPr>
          <w:p>
            <w:pPr>
              <w:ind w:left="0" w:right="0"/>
              <w:jc w:val="left"/>
              <w:keepLines w:val="0"/>
              <w:keepNext w:val="0"/>
              <w:spacing w:before="0" w:beforeAutospacing="0" w:after="0" w:afterAutospacing="0" w:line="500" w:lineRule="exact"/>
              <w:rPr>
                <w:rFonts w:hint="eastAsia" w:eastAsia="宋体" w:cs="Times New Roman"/>
                <w:b/>
                <w:bCs/>
                <w:i/>
                <w:iCs/>
                <w:sz w:val="24"/>
                <w:szCs w:val="24"/>
                <w:u w:val="single"/>
                <w:lang w:val="en-US" w:eastAsia="zh-CN"/>
              </w:rPr>
              <w:suppressLineNumbers w:val="0"/>
            </w:pPr>
            <w:r>
              <w:rPr>
                <w:rFonts w:hint="eastAsia" w:ascii="宋体" w:hAnsi="宋体" w:cs="宋体"/>
                <w:b/>
                <w:bCs/>
                <w:i/>
                <w:iCs/>
                <w:color w:val="auto"/>
                <w:sz w:val="24"/>
                <w:highlight w:val="none"/>
                <w:u w:val="single"/>
                <w:lang w:val="en-US" w:eastAsia="zh-CN"/>
              </w:rPr>
              <w:t xml:space="preserve">付款方式</w:t>
            </w:r>
            <w:r>
              <w:rPr>
                <w:rFonts w:hint="eastAsia" w:ascii="宋体" w:hAnsi="宋体" w:eastAsia="宋体" w:cs="宋体"/>
                <w:b/>
                <w:bCs/>
                <w:i/>
                <w:iCs/>
                <w:color w:val="auto"/>
                <w:sz w:val="24"/>
                <w:highlight w:val="none"/>
                <w:u w:val="single"/>
                <w:lang w:val="en-US" w:eastAsia="zh-CN"/>
              </w:rPr>
              <w:t xml:space="preserve">：完成灌南县2026年度其他方式补充耕地储备库建设工作，并通过江苏省耕地占补平衡监管系统审核产生耕地指标，视我县财力情况付款，5年内付清。</w:t>
            </w:r>
            <w:r/>
          </w:p>
        </w:tc>
      </w:tr>
    </w:tbl>
    <w:p>
      <w:pPr>
        <w:ind w:firstLine="480"/>
        <w:jc w:val="left"/>
        <w:keepLines w:val="0"/>
        <w:keepNext w:val="0"/>
        <w:pageBreakBefore w:val="0"/>
        <w:spacing w:line="360" w:lineRule="auto"/>
        <w:widowControl w:val="off"/>
        <w:rPr>
          <w:rFonts w:hint="eastAsia" w:ascii="宋体" w:hAnsi="宋体" w:eastAsia="宋体" w:cs="宋体"/>
          <w:b/>
          <w:bCs/>
          <w:sz w:val="32"/>
          <w:szCs w:val="28"/>
          <w:highlight w:val="none"/>
          <w:lang w:eastAsia="zh-CN"/>
        </w:rPr>
      </w:pPr>
      <w:r>
        <w:rPr>
          <w:rFonts w:hint="eastAsia" w:ascii="宋体" w:hAnsi="宋体" w:eastAsia="宋体" w:cs="宋体"/>
          <w:b/>
          <w:bCs/>
          <w:sz w:val="32"/>
          <w:szCs w:val="28"/>
          <w:highlight w:val="none"/>
          <w:lang w:eastAsia="zh-CN"/>
        </w:rPr>
        <w:t xml:space="preserve">一、项目背景</w:t>
      </w:r>
      <w:r/>
    </w:p>
    <w:p>
      <w:pPr>
        <w:ind w:firstLine="480"/>
        <w:jc w:val="left"/>
        <w:spacing w:line="500" w:lineRule="exact"/>
        <w:rPr>
          <w:rFonts w:hint="eastAsia"/>
          <w:sz w:val="24"/>
          <w:szCs w:val="24"/>
          <w:lang w:eastAsia="zh-CN"/>
        </w:rPr>
      </w:pPr>
      <w:r>
        <w:rPr>
          <w:rFonts w:hint="eastAsia"/>
          <w:sz w:val="24"/>
          <w:szCs w:val="24"/>
          <w:lang w:eastAsia="zh-CN"/>
        </w:rPr>
        <w:t xml:space="preserve">为深入贯彻落实党中央、国务院关于严格保护耕地、坚决守住耕地红线的决策部署，切实履行耕地保护责任，提升我县耕地保护和补充耕地项目管理的科学化、规范化、精细化水平，根据自然资源部 农业农村部《关于改革完善耕地占补平衡管理的通知》（自然资</w:t>
      </w:r>
      <w:r>
        <w:rPr>
          <w:rFonts w:hint="eastAsia"/>
          <w:sz w:val="24"/>
          <w:szCs w:val="24"/>
          <w:lang w:eastAsia="zh-CN"/>
        </w:rPr>
        <w:t xml:space="preserve">发〔2024〕204号）、省自然资源厅 农业农村厅《江苏省自然资源厅江苏省农业农村厅《关于改革耕地占补平衡强化以补定占管理的通知》（苏自然资发〔2024〕356号）、江苏省自然资源厅《关于进一步加强补充耕地管理的通知》（苏自然资发〔2025〕296号）文件精神，耕地占补平衡制度改革后，相较于项目化补充耕地的实施周期和实施成本，通过其他方式产生补充耕地指标为短时间解决我县占补平衡指标短缺问题提供了新的路径，能更及时的为各类重大项目提供要素保障，在此基础上，我县拟开展2026年度其他方式补充耕地储备库建设工作。</w:t>
      </w:r>
      <w:r/>
    </w:p>
    <w:p>
      <w:pPr>
        <w:ind w:firstLine="480"/>
        <w:jc w:val="left"/>
        <w:keepLines w:val="0"/>
        <w:keepNext w:val="0"/>
        <w:pageBreakBefore w:val="0"/>
        <w:spacing w:line="360" w:lineRule="auto"/>
        <w:widowControl w:val="off"/>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 xml:space="preserve">二、采购需求</w:t>
      </w:r>
      <w:r/>
    </w:p>
    <w:p>
      <w:pPr>
        <w:ind w:firstLine="480"/>
        <w:jc w:val="left"/>
        <w:spacing w:line="500" w:lineRule="exact"/>
        <w:rPr>
          <w:rFonts w:hint="eastAsia"/>
          <w:sz w:val="24"/>
          <w:szCs w:val="24"/>
          <w:lang w:eastAsia="zh-CN"/>
        </w:rPr>
      </w:pPr>
      <w:r>
        <w:rPr>
          <w:rFonts w:hint="eastAsia"/>
          <w:sz w:val="24"/>
          <w:szCs w:val="24"/>
          <w:lang w:eastAsia="zh-CN"/>
        </w:rPr>
        <w:t xml:space="preserve">为切实履行耕地保护职责，加强新增耕地管理，根据相关文件精神，灌南县拟结合本地实际，开展2026年其他方式补充耕地储备库入库工作，工作内容包括：（1）采集相关数据开展分析，与各镇做好配合，排除各类限制性因素，确保筛选的补充耕地地块符合系统备案</w:t>
      </w:r>
      <w:r>
        <w:rPr>
          <w:rFonts w:hint="eastAsia"/>
          <w:sz w:val="24"/>
          <w:szCs w:val="24"/>
          <w:lang w:eastAsia="zh-CN"/>
        </w:rPr>
        <w:t xml:space="preserve">要求；（2）开展实施前后影像判读，规避“耕地造耕地”等问题，形成初步拟上报图斑范围；（3）开展勘测定界相关工作，确定入库准确范围，采集优于0.2m的正射影像；（4）结合国土调查云实地采集现场四至照片，并导出数据包上传至省级耕地占补平衡系统；（5）编制补充耕地实施方案、汇编镇级相关附件文件、历史非耕地佐证资料（影像、照片）、现状为耕地佐证资料等，按照要求上报，开展入库备案工作；（6）在项目库中选取禀赋良好、集中连片的新增耕地地块，开展省级占补平衡监管备案工作，确保相关补充耕地地块纳入到非农建设补充耕地储备库。</w:t>
      </w:r>
      <w:r>
        <w:rPr>
          <w:rFonts w:hint="eastAsia" w:ascii="Times New Roman" w:eastAsia="宋体"/>
          <w:sz w:val="24"/>
          <w:szCs w:val="24"/>
          <w:lang w:val="en-US" w:eastAsia="zh-CN"/>
        </w:rPr>
        <w:t xml:space="preserve">条线安排的其他工作</w:t>
      </w:r>
      <w:r>
        <w:rPr>
          <w:rFonts w:hint="eastAsia" w:eastAsia="宋体"/>
          <w:sz w:val="24"/>
          <w:szCs w:val="24"/>
          <w:lang w:eastAsia="zh-CN"/>
        </w:rPr>
        <w:t xml:space="preserve">。</w:t>
      </w:r>
      <w:r/>
    </w:p>
    <w:p>
      <w:pPr>
        <w:pStyle w:val="904"/>
        <w:numPr>
          <w:ilvl w:val="0"/>
          <w:numId w:val="2"/>
        </w:numPr>
        <w:ind w:firstLine="600"/>
        <w:spacing w:line="560" w:lineRule="exact"/>
        <w:rPr>
          <w:rFonts w:hint="eastAsia" w:ascii="宋体" w:hAnsi="宋体" w:cs="宋体"/>
          <w:b/>
          <w:bCs/>
          <w:sz w:val="32"/>
          <w:szCs w:val="28"/>
          <w:highlight w:val="none"/>
          <w:lang w:val="en-US" w:eastAsia="zh-CN"/>
        </w:rPr>
        <w:outlineLvl w:val="0"/>
      </w:pPr>
      <w:r>
        <w:rPr>
          <w:rFonts w:hint="eastAsia" w:ascii="宋体" w:hAnsi="宋体" w:cs="宋体"/>
          <w:b/>
          <w:bCs/>
          <w:sz w:val="32"/>
          <w:szCs w:val="28"/>
          <w:highlight w:val="none"/>
          <w:lang w:val="en-US" w:eastAsia="zh-CN"/>
        </w:rPr>
        <w:t xml:space="preserve">工作范围</w:t>
      </w:r>
      <w:r/>
    </w:p>
    <w:p>
      <w:pPr>
        <w:pStyle w:val="904"/>
        <w:numPr>
          <w:ilvl w:val="0"/>
          <w:numId w:val="0"/>
        </w:numPr>
        <w:ind w:firstLine="720"/>
        <w:spacing w:line="560" w:lineRule="exact"/>
        <w:rPr>
          <w:rFonts w:hint="default" w:ascii="Calibri" w:hAnsi="Calibri" w:eastAsia="宋体" w:cs="Times New Roman"/>
          <w:sz w:val="24"/>
          <w:szCs w:val="24"/>
          <w:lang w:val="en-US" w:eastAsia="zh-CN" w:bidi="ar-SA"/>
        </w:rPr>
        <w:outlineLvl w:val="0"/>
      </w:pPr>
      <w:r>
        <w:rPr>
          <w:rFonts w:hint="eastAsia" w:ascii="Calibri" w:hAnsi="Calibri" w:eastAsia="宋体" w:cs="Times New Roman"/>
          <w:sz w:val="24"/>
          <w:szCs w:val="24"/>
          <w:lang w:val="en-US" w:eastAsia="zh-CN" w:bidi="ar-SA"/>
        </w:rPr>
        <w:t xml:space="preserve">不低于3500亩</w:t>
      </w:r>
      <w:r>
        <w:rPr>
          <w:rFonts w:hint="eastAsia" w:cs="Times New Roman"/>
          <w:sz w:val="24"/>
          <w:szCs w:val="24"/>
          <w:lang w:val="en-US" w:eastAsia="zh-CN" w:bidi="ar-SA"/>
        </w:rPr>
        <w:t xml:space="preserve">。</w:t>
      </w:r>
      <w:r/>
    </w:p>
    <w:p>
      <w:pPr>
        <w:pStyle w:val="904"/>
        <w:ind w:firstLine="600"/>
        <w:spacing w:line="560" w:lineRule="exact"/>
        <w:rPr>
          <w:rFonts w:hint="eastAsia" w:ascii="宋体" w:hAnsi="宋体" w:eastAsia="宋体" w:cs="宋体"/>
          <w:b/>
          <w:bCs/>
          <w:sz w:val="32"/>
          <w:szCs w:val="28"/>
          <w:highlight w:val="none"/>
          <w:lang w:val="en-US" w:eastAsia="zh-CN" w:bidi="ar-SA"/>
        </w:rPr>
        <w:outlineLvl w:val="0"/>
      </w:pPr>
      <w:r>
        <w:rPr>
          <w:rFonts w:hint="eastAsia" w:ascii="宋体" w:hAnsi="宋体" w:cs="宋体"/>
          <w:b/>
          <w:bCs/>
          <w:sz w:val="32"/>
          <w:szCs w:val="28"/>
          <w:highlight w:val="none"/>
          <w:lang w:val="en-US" w:eastAsia="zh-CN"/>
        </w:rPr>
        <w:t xml:space="preserve">四、</w:t>
      </w:r>
      <w:r>
        <w:rPr>
          <w:rFonts w:hint="eastAsia" w:ascii="宋体" w:hAnsi="宋体" w:eastAsia="宋体" w:cs="宋体"/>
          <w:b/>
          <w:bCs/>
          <w:sz w:val="32"/>
          <w:szCs w:val="28"/>
          <w:highlight w:val="none"/>
          <w:lang w:val="en-US" w:eastAsia="zh-CN" w:bidi="ar-SA"/>
        </w:rPr>
        <w:t xml:space="preserve">成果组成</w:t>
      </w:r>
      <w:r/>
    </w:p>
    <w:p>
      <w:pPr>
        <w:ind w:firstLine="480"/>
        <w:jc w:val="left"/>
        <w:spacing w:line="500" w:lineRule="exact"/>
        <w:rPr>
          <w:rFonts w:hint="eastAsia"/>
          <w:sz w:val="24"/>
          <w:szCs w:val="24"/>
          <w:lang w:eastAsia="zh-CN"/>
        </w:rPr>
      </w:pPr>
      <w:r>
        <w:rPr>
          <w:rFonts w:hint="eastAsia"/>
          <w:sz w:val="24"/>
          <w:szCs w:val="24"/>
          <w:lang w:val="en-US" w:eastAsia="zh-CN"/>
        </w:rPr>
        <w:t xml:space="preserve">按照省级相关要求形成补充耕地入库项目数据库、数据库对应地块相应表格；项目相关文本以及相关图件成果，包含项目实施前后影像对比图、地类分析成果、相关部门意见等；汇编可用于入库的实地照片数据包，并完成数据的系统上传；实地勘界报告及正射成果；以及其他指标入库的相关成果（具体根据省、市要求）。</w:t>
      </w:r>
      <w:r/>
    </w:p>
    <w:p>
      <w:pPr>
        <w:numPr>
          <w:ilvl w:val="0"/>
          <w:numId w:val="0"/>
        </w:numPr>
        <w:ind w:firstLine="643"/>
        <w:jc w:val="left"/>
        <w:keepLines w:val="0"/>
        <w:keepNext w:val="0"/>
        <w:pageBreakBefore w:val="0"/>
        <w:spacing w:line="360" w:lineRule="auto"/>
        <w:widowControl w:val="off"/>
        <w:rPr>
          <w:rFonts w:hint="eastAsia" w:ascii="宋体" w:hAnsi="宋体" w:eastAsia="宋体" w:cs="宋体"/>
          <w:b/>
          <w:bCs/>
          <w:sz w:val="32"/>
          <w:szCs w:val="28"/>
          <w:highlight w:val="none"/>
          <w:lang w:val="en-US" w:eastAsia="zh-CN"/>
        </w:rPr>
      </w:pPr>
      <w:r>
        <w:rPr>
          <w:rFonts w:hint="eastAsia" w:ascii="宋体" w:hAnsi="宋体" w:cs="宋体"/>
          <w:b/>
          <w:bCs/>
          <w:sz w:val="32"/>
          <w:szCs w:val="28"/>
          <w:highlight w:val="none"/>
          <w:lang w:val="en-US" w:eastAsia="zh-CN"/>
        </w:rPr>
        <w:t xml:space="preserve">五、</w:t>
      </w:r>
      <w:r>
        <w:rPr>
          <w:rFonts w:hint="eastAsia" w:ascii="宋体" w:hAnsi="宋体" w:eastAsia="宋体" w:cs="宋体"/>
          <w:b/>
          <w:bCs/>
          <w:sz w:val="32"/>
          <w:szCs w:val="28"/>
          <w:highlight w:val="none"/>
          <w:lang w:val="en-US" w:eastAsia="zh-CN"/>
        </w:rPr>
        <w:t xml:space="preserve">商务条款</w:t>
      </w:r>
      <w:r/>
    </w:p>
    <w:p>
      <w:pPr>
        <w:ind w:firstLine="480"/>
        <w:jc w:val="left"/>
        <w:keepLines w:val="0"/>
        <w:keepNext w:val="0"/>
        <w:pageBreakBefore w:val="0"/>
        <w:spacing w:line="360" w:lineRule="auto"/>
        <w:widowControl w:val="off"/>
        <w:rPr>
          <w:rFonts w:hint="eastAsia"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4"/>
          <w:highlight w:val="none"/>
          <w:u w:val="single"/>
          <w:lang w:val="en-US" w:eastAsia="zh-CN"/>
        </w:rPr>
        <w:t xml:space="preserve">1.合同履行期限：9个月内完成项目并通过审核（自合同签订之日起计）。</w:t>
      </w:r>
      <w:r/>
    </w:p>
    <w:p>
      <w:pPr>
        <w:ind w:firstLine="480"/>
        <w:jc w:val="left"/>
        <w:keepLines w:val="0"/>
        <w:keepNext w:val="0"/>
        <w:pageBreakBefore w:val="0"/>
        <w:spacing w:line="360" w:lineRule="auto"/>
        <w:widowControl w:val="off"/>
        <w:rPr>
          <w:rFonts w:hint="eastAsia"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4"/>
          <w:highlight w:val="none"/>
          <w:u w:val="single"/>
          <w:lang w:val="en-US" w:eastAsia="zh-CN"/>
        </w:rPr>
        <w:t xml:space="preserve">2.</w:t>
      </w:r>
      <w:r>
        <w:rPr>
          <w:rFonts w:hint="eastAsia" w:ascii="宋体" w:hAnsi="宋体" w:cs="宋体"/>
          <w:b/>
          <w:bCs/>
          <w:i/>
          <w:iCs/>
          <w:color w:val="auto"/>
          <w:sz w:val="24"/>
          <w:highlight w:val="none"/>
          <w:u w:val="single"/>
          <w:lang w:val="en-US" w:eastAsia="zh-CN"/>
        </w:rPr>
        <w:t xml:space="preserve">付款方式</w:t>
      </w:r>
      <w:r>
        <w:rPr>
          <w:rFonts w:hint="eastAsia" w:ascii="宋体" w:hAnsi="宋体" w:eastAsia="宋体" w:cs="宋体"/>
          <w:b/>
          <w:bCs/>
          <w:i/>
          <w:iCs/>
          <w:color w:val="auto"/>
          <w:sz w:val="24"/>
          <w:highlight w:val="none"/>
          <w:u w:val="single"/>
          <w:lang w:val="en-US" w:eastAsia="zh-CN"/>
        </w:rPr>
        <w:t xml:space="preserve">：完成灌南县2026年度其他方式补充耕地储备库建设工作，并通过江苏省耕地占补平衡监管系统审核产生耕地指标，视我县财力情况付款，5年内付清。</w:t>
      </w:r>
      <w:r/>
    </w:p>
    <w:p>
      <w:pPr>
        <w:numPr>
          <w:ilvl w:val="0"/>
          <w:numId w:val="0"/>
        </w:numPr>
        <w:ind w:firstLine="643"/>
        <w:jc w:val="left"/>
        <w:keepLines w:val="0"/>
        <w:keepNext w:val="0"/>
        <w:pageBreakBefore w:val="0"/>
        <w:spacing w:line="360" w:lineRule="auto"/>
        <w:widowControl w:val="off"/>
        <w:rPr>
          <w:rFonts w:hint="eastAsia" w:ascii="宋体" w:hAnsi="宋体" w:cs="宋体"/>
          <w:b/>
          <w:bCs/>
          <w:sz w:val="32"/>
          <w:szCs w:val="28"/>
          <w:highlight w:val="none"/>
          <w:lang w:val="en-US" w:eastAsia="zh-CN"/>
        </w:rPr>
      </w:pPr>
      <w:r>
        <w:rPr>
          <w:rFonts w:hint="eastAsia" w:ascii="宋体" w:hAnsi="宋体" w:cs="宋体"/>
          <w:b/>
          <w:bCs/>
          <w:sz w:val="32"/>
          <w:szCs w:val="28"/>
          <w:highlight w:val="none"/>
          <w:lang w:val="en-US" w:eastAsia="zh-CN"/>
        </w:rPr>
        <w:t xml:space="preserve">六、报价要求</w:t>
      </w:r>
      <w:r/>
    </w:p>
    <w:p>
      <w:pPr>
        <w:ind w:firstLine="482"/>
        <w:jc w:val="left"/>
        <w:keepLines w:val="0"/>
        <w:keepNext w:val="0"/>
        <w:pageBreakBefore w:val="0"/>
        <w:spacing w:line="360" w:lineRule="auto"/>
        <w:rPr>
          <w:rFonts w:hint="default"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1.本项目报价不得超过最高限价</w:t>
      </w:r>
      <w:r>
        <w:rPr>
          <w:rFonts w:hint="eastAsia" w:ascii="宋体" w:hAnsi="宋体" w:cs="宋体"/>
          <w:b/>
          <w:bCs w:val="0"/>
          <w:sz w:val="24"/>
          <w:szCs w:val="24"/>
          <w:highlight w:val="none"/>
          <w:lang w:val="en-US" w:eastAsia="zh-CN" w:bidi="ar-SA"/>
        </w:rPr>
        <w:t xml:space="preserve">。最终项目服务费以单价*实际产生耕地指标面积为准</w:t>
      </w:r>
      <w:r>
        <w:rPr>
          <w:rFonts w:hint="eastAsia" w:ascii="宋体" w:hAnsi="宋体" w:eastAsia="宋体" w:cs="宋体"/>
          <w:b/>
          <w:bCs w:val="0"/>
          <w:sz w:val="24"/>
          <w:szCs w:val="24"/>
          <w:highlight w:val="none"/>
          <w:lang w:val="en-US" w:eastAsia="zh-CN" w:bidi="ar-SA"/>
        </w:rPr>
        <w:t xml:space="preserve">。</w:t>
      </w:r>
      <w:r>
        <w:rPr>
          <w:rFonts w:hint="eastAsia" w:ascii="宋体" w:hAnsi="宋体" w:cs="宋体"/>
          <w:b/>
          <w:bCs w:val="0"/>
          <w:sz w:val="24"/>
          <w:szCs w:val="24"/>
          <w:highlight w:val="none"/>
          <w:lang w:val="en-US" w:eastAsia="zh-CN" w:bidi="ar-SA"/>
        </w:rPr>
        <w:t xml:space="preserve">注：请各投标人在分项报价表中按亩填报单价。</w:t>
      </w:r>
      <w:r/>
    </w:p>
    <w:p>
      <w:pPr>
        <w:ind w:firstLine="480"/>
        <w:jc w:val="left"/>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2.报价应包含与本次采购项目有关的所有费用。报价包含但不限于为完成服务最终成果而产生的一切附带服务费用等（包含所有隐含费用）；</w:t>
      </w:r>
      <w:r/>
    </w:p>
    <w:p>
      <w:pPr>
        <w:ind w:firstLine="480"/>
        <w:jc w:val="left"/>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3.投标人的任何错漏、优惠、竞争性报价不得作为减轻责任、减少服务、增加收费、降低服务质量的理由；</w:t>
      </w:r>
      <w:r/>
    </w:p>
    <w:p>
      <w:pPr>
        <w:ind w:firstLine="480"/>
        <w:jc w:val="left"/>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4.投标人报价除包含招标文件中列明的项目外还应包括保障服务正常运行应当具有的备件和服务，对服务正常运行应当具有的备件和服务理解不一致的以招标人理解为准。</w:t>
      </w:r>
      <w:r/>
    </w:p>
    <w:p>
      <w:pPr>
        <w:numPr>
          <w:ilvl w:val="0"/>
          <w:numId w:val="0"/>
        </w:numPr>
        <w:ind w:firstLine="643"/>
        <w:jc w:val="left"/>
        <w:keepLines w:val="0"/>
        <w:keepNext w:val="0"/>
        <w:pageBreakBefore w:val="0"/>
        <w:spacing w:line="360" w:lineRule="auto"/>
        <w:widowControl w:val="off"/>
        <w:rPr>
          <w:rFonts w:hint="eastAsia" w:ascii="宋体" w:hAnsi="宋体" w:cs="宋体"/>
          <w:b/>
          <w:bCs/>
          <w:sz w:val="32"/>
          <w:szCs w:val="28"/>
          <w:highlight w:val="none"/>
          <w:lang w:val="en-US" w:eastAsia="zh-CN"/>
        </w:rPr>
      </w:pPr>
      <w:r>
        <w:rPr>
          <w:rFonts w:hint="eastAsia" w:ascii="宋体" w:hAnsi="宋体" w:cs="宋体"/>
          <w:b/>
          <w:bCs/>
          <w:sz w:val="32"/>
          <w:szCs w:val="28"/>
          <w:highlight w:val="none"/>
          <w:lang w:val="en-US" w:eastAsia="zh-CN"/>
        </w:rPr>
        <w:t xml:space="preserve">七、其他</w:t>
      </w:r>
      <w:r/>
    </w:p>
    <w:p>
      <w:pPr>
        <w:ind w:firstLine="480"/>
        <w:keepLines w:val="0"/>
        <w:keepNext w:val="0"/>
        <w:pageBreakBefore w:val="0"/>
        <w:spacing w:line="360" w:lineRule="auto"/>
        <w:rPr>
          <w:rFonts w:hint="default" w:ascii="宋体" w:hAnsi="宋体" w:eastAsia="宋体" w:cs="宋体"/>
          <w:b/>
          <w:bCs/>
          <w:i/>
          <w:iCs/>
          <w:color w:val="auto"/>
          <w:sz w:val="24"/>
          <w:highlight w:val="none"/>
          <w:u w:val="single"/>
          <w:lang w:val="en-US" w:eastAsia="zh-CN"/>
        </w:rPr>
      </w:pPr>
      <w:r>
        <w:rPr>
          <w:rFonts w:hint="eastAsia" w:ascii="宋体" w:hAnsi="宋体" w:eastAsia="宋体" w:cs="宋体"/>
          <w:sz w:val="24"/>
          <w:szCs w:val="24"/>
          <w:highlight w:val="none"/>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widowControl/>
        <w:rPr>
          <w:rFonts w:ascii="黑体" w:hAnsi="黑体" w:eastAsia="黑体"/>
          <w:bCs/>
          <w:sz w:val="44"/>
          <w:szCs w:val="44"/>
        </w:rPr>
      </w:pPr>
      <w:r>
        <w:rPr>
          <w:rFonts w:ascii="黑体" w:hAnsi="黑体" w:eastAsia="黑体"/>
          <w:b/>
        </w:rPr>
        <w:br w:type="page" w:clear="all"/>
      </w:r>
      <w:bookmarkEnd w:id="4"/>
      <w:r/>
      <w:r/>
    </w:p>
    <w:p>
      <w:pPr>
        <w:pStyle w:val="867"/>
        <w:jc w:val="center"/>
        <w:spacing w:before="156" w:after="156" w:line="360" w:lineRule="auto"/>
        <w:rPr>
          <w:rFonts w:ascii="黑体" w:hAnsi="黑体" w:eastAsia="黑体"/>
          <w:b w:val="0"/>
        </w:rPr>
      </w:pPr>
      <w:r/>
      <w:bookmarkStart w:id="5" w:name="_Toc155796361"/>
      <w:r>
        <w:rPr>
          <w:rFonts w:ascii="黑体" w:hAnsi="黑体" w:eastAsia="黑体"/>
          <w:b w:val="0"/>
        </w:rPr>
        <w:t xml:space="preserve">第五章</w:t>
      </w:r>
      <w:r>
        <w:rPr>
          <w:rFonts w:hint="eastAsia" w:ascii="黑体" w:hAnsi="黑体" w:eastAsia="黑体"/>
          <w:b w:val="0"/>
        </w:rPr>
        <w:t xml:space="preserve">  评标方法与评标标准</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w:t>
      </w:r>
      <w:r>
        <w:rPr>
          <w:rFonts w:hint="eastAsia"/>
          <w:sz w:val="24"/>
          <w:szCs w:val="24"/>
          <w:lang w:val="en-US" w:eastAsia="zh-CN"/>
        </w:rPr>
        <w:t xml:space="preserve">商务分</w:t>
      </w:r>
      <w:r>
        <w:rPr>
          <w:rFonts w:hint="eastAsia"/>
          <w:sz w:val="24"/>
          <w:szCs w:val="24"/>
        </w:rPr>
        <w:t xml:space="preserve">由低到高顺序排列。得分且</w:t>
      </w:r>
      <w:r>
        <w:rPr>
          <w:rFonts w:hint="eastAsia" w:ascii="Times New Roman" w:eastAsia="宋体"/>
          <w:sz w:val="24"/>
          <w:szCs w:val="24"/>
          <w:lang w:val="en-US" w:eastAsia="zh-CN"/>
        </w:rPr>
        <w:t xml:space="preserve">商务分</w:t>
      </w:r>
      <w:r>
        <w:rPr>
          <w:rFonts w:hint="eastAsia"/>
          <w:sz w:val="24"/>
          <w:szCs w:val="24"/>
        </w:rPr>
        <w:t xml:space="preserve">相同的</w:t>
      </w:r>
      <w:r>
        <w:rPr>
          <w:rFonts w:hint="eastAsia"/>
          <w:sz w:val="24"/>
          <w:szCs w:val="24"/>
          <w:lang w:eastAsia="zh-CN"/>
        </w:rPr>
        <w:t xml:space="preserve">，</w:t>
      </w:r>
      <w:r>
        <w:rPr>
          <w:rFonts w:hint="eastAsia"/>
          <w:sz w:val="24"/>
          <w:szCs w:val="24"/>
        </w:rPr>
        <w:t xml:space="preserve">按</w:t>
      </w:r>
      <w:r>
        <w:rPr>
          <w:rFonts w:hint="eastAsia" w:ascii="Times New Roman" w:eastAsia="宋体"/>
          <w:sz w:val="24"/>
          <w:szCs w:val="24"/>
          <w:lang w:val="en-US" w:eastAsia="zh-CN"/>
        </w:rPr>
        <w:t xml:space="preserve">技术分</w:t>
      </w:r>
      <w:r>
        <w:rPr>
          <w:rFonts w:hint="eastAsia"/>
          <w:sz w:val="24"/>
          <w:szCs w:val="24"/>
        </w:rPr>
        <w:t xml:space="preserve">由低到高顺序排列</w:t>
      </w:r>
      <w:r>
        <w:rPr>
          <w:rFonts w:hint="eastAsia"/>
          <w:sz w:val="24"/>
          <w:szCs w:val="24"/>
          <w:lang w:eastAsia="zh-CN"/>
        </w:rPr>
        <w:t xml:space="preserve">。</w:t>
      </w:r>
      <w:r>
        <w:rPr>
          <w:rFonts w:hint="eastAsia"/>
          <w:sz w:val="24"/>
          <w:szCs w:val="24"/>
        </w:rPr>
        <w:t xml:space="preserve">得分且</w:t>
      </w:r>
      <w:r>
        <w:rPr>
          <w:rFonts w:hint="eastAsia" w:ascii="Times New Roman" w:eastAsia="宋体"/>
          <w:sz w:val="24"/>
          <w:szCs w:val="24"/>
          <w:lang w:val="en-US" w:eastAsia="zh-CN"/>
        </w:rPr>
        <w:t xml:space="preserve">商务分、技术分</w:t>
      </w:r>
      <w:r>
        <w:rPr>
          <w:rFonts w:hint="eastAsia"/>
          <w:sz w:val="24"/>
          <w:szCs w:val="24"/>
          <w:lang w:val="en-US" w:eastAsia="zh-CN"/>
        </w:rPr>
        <w:t xml:space="preserve">均相同的，采用随机抽取的方式确定第一</w:t>
      </w:r>
      <w:r>
        <w:rPr>
          <w:rFonts w:hint="eastAsia"/>
          <w:sz w:val="24"/>
          <w:szCs w:val="24"/>
        </w:rPr>
        <w:t xml:space="preserve">中标候选人。投标文件满足招标文件全部实质性要求，且按照评审因素的量化指标评审得分最高的投标人为中标候选人。</w:t>
      </w:r>
      <w:r/>
    </w:p>
    <w:p>
      <w:pPr>
        <w:ind w:firstLine="480"/>
        <w:jc w:val="left"/>
        <w:spacing w:line="360" w:lineRule="auto"/>
        <w:rPr>
          <w:rFonts w:ascii="黑体" w:hAnsi="黑体" w:eastAsia="黑体"/>
          <w:sz w:val="24"/>
          <w:szCs w:val="24"/>
        </w:rPr>
      </w:pPr>
      <w:r>
        <w:rPr>
          <w:rFonts w:ascii="黑体" w:hAnsi="黑体" w:eastAsia="黑体"/>
          <w:sz w:val="24"/>
          <w:szCs w:val="24"/>
        </w:rPr>
        <w:t xml:space="preserve">二、评标标准</w:t>
      </w:r>
      <w:r/>
    </w:p>
    <w:p>
      <w:pPr>
        <w:ind w:firstLine="480"/>
        <w:jc w:val="left"/>
        <w:spacing w:line="360" w:lineRule="auto"/>
        <w:rPr>
          <w:rFonts w:hint="eastAsia"/>
          <w:sz w:val="24"/>
          <w:szCs w:val="24"/>
        </w:rPr>
      </w:pPr>
      <w:r>
        <w:rPr>
          <w:rFonts w:hint="eastAsia"/>
          <w:sz w:val="24"/>
          <w:szCs w:val="24"/>
        </w:rPr>
        <w:t xml:space="preserve">（1）评标时，评委会以招标文件为评标依据，评委会各成员独立对每个投标人的投标文件进行评价，并汇总每个投标人的得分。</w:t>
      </w:r>
      <w:r/>
    </w:p>
    <w:p>
      <w:pPr>
        <w:ind w:firstLine="480"/>
        <w:jc w:val="left"/>
        <w:spacing w:line="360" w:lineRule="auto"/>
        <w:rPr>
          <w:sz w:val="24"/>
          <w:szCs w:val="24"/>
        </w:rPr>
      </w:pPr>
      <w:r>
        <w:rPr>
          <w:rFonts w:hint="eastAsia"/>
          <w:sz w:val="24"/>
          <w:szCs w:val="24"/>
        </w:rPr>
        <w:t xml:space="preserve">（2）本项目评分总分为100分，按四舍五入取至小数点后两位。</w:t>
      </w:r>
      <w:r/>
    </w:p>
    <w:p>
      <w:pPr>
        <w:ind w:firstLine="480"/>
        <w:jc w:val="left"/>
        <w:spacing w:line="360" w:lineRule="auto"/>
        <w:rPr>
          <w:sz w:val="24"/>
          <w:szCs w:val="24"/>
        </w:rPr>
      </w:pPr>
      <w:r>
        <w:rPr>
          <w:rFonts w:hint="eastAsia"/>
          <w:sz w:val="24"/>
          <w:szCs w:val="24"/>
        </w:rPr>
        <w:t xml:space="preserve">（3）总得分=价格分+技术分+商务分。</w:t>
      </w:r>
      <w:r/>
    </w:p>
    <w:p>
      <w:pPr>
        <w:jc w:val="center"/>
        <w:spacing w:line="360" w:lineRule="auto"/>
        <w:rPr>
          <w:rFonts w:hint="eastAsia" w:ascii="黑体" w:hAnsi="黑体" w:eastAsia="黑体"/>
          <w:sz w:val="32"/>
          <w:szCs w:val="24"/>
        </w:rPr>
      </w:pPr>
      <w:r>
        <w:rPr>
          <w:rFonts w:hint="eastAsia" w:ascii="黑体" w:hAnsi="黑体" w:eastAsia="黑体"/>
          <w:sz w:val="32"/>
          <w:szCs w:val="24"/>
        </w:rPr>
        <w:t xml:space="preserve">综合评分法</w:t>
      </w:r>
      <w:r/>
    </w:p>
    <w:tbl>
      <w:tblPr>
        <w:tblStyle w:val="694"/>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70"/>
        <w:gridCol w:w="698"/>
        <w:gridCol w:w="879"/>
        <w:gridCol w:w="7259"/>
      </w:tblGrid>
      <w:tr>
        <w:trPr>
          <w:jc w:val="center"/>
          <w:trHeight w:val="570"/>
        </w:trPr>
        <w:tc>
          <w:tcPr>
            <w:shd w:val="clear" w:color="auto" w:fill="ffffff"/>
            <w:tcW w:w="570" w:type="dxa"/>
            <w:vAlign w:val="center"/>
            <w:textDirection w:val="lrTb"/>
            <w:noWrap w:val="false"/>
          </w:tcPr>
          <w:p>
            <w:pPr>
              <w:jc w:val="left"/>
              <w:spacing w:line="500" w:lineRule="exact"/>
              <w:rPr>
                <w:rFonts w:hint="eastAsia"/>
                <w:sz w:val="24"/>
                <w:szCs w:val="24"/>
              </w:rPr>
            </w:pPr>
            <w:r>
              <w:rPr>
                <w:rFonts w:hint="eastAsia"/>
                <w:sz w:val="24"/>
                <w:szCs w:val="24"/>
              </w:rPr>
              <w:t xml:space="preserve">序号</w:t>
            </w:r>
            <w:r/>
          </w:p>
        </w:tc>
        <w:tc>
          <w:tcPr>
            <w:gridSpan w:val="2"/>
            <w:shd w:val="clear" w:color="auto" w:fill="ffffff"/>
            <w:tcW w:w="1577" w:type="dxa"/>
            <w:vAlign w:val="center"/>
            <w:textDirection w:val="lrTb"/>
            <w:noWrap w:val="false"/>
          </w:tcPr>
          <w:p>
            <w:pPr>
              <w:jc w:val="left"/>
              <w:spacing w:line="500" w:lineRule="exact"/>
              <w:rPr>
                <w:rFonts w:hint="eastAsia"/>
                <w:sz w:val="24"/>
                <w:szCs w:val="24"/>
              </w:rPr>
            </w:pPr>
            <w:r>
              <w:rPr>
                <w:rFonts w:hint="eastAsia"/>
                <w:sz w:val="24"/>
                <w:szCs w:val="24"/>
              </w:rPr>
              <w:t xml:space="preserve">评分项目</w:t>
            </w:r>
            <w:r/>
          </w:p>
        </w:tc>
        <w:tc>
          <w:tcPr>
            <w:shd w:val="clear" w:color="auto" w:fill="ffffff"/>
            <w:tcW w:w="7259" w:type="dxa"/>
            <w:vAlign w:val="center"/>
            <w:textDirection w:val="lrTb"/>
            <w:noWrap w:val="false"/>
          </w:tcPr>
          <w:p>
            <w:pPr>
              <w:jc w:val="left"/>
              <w:spacing w:line="500" w:lineRule="exact"/>
              <w:rPr>
                <w:rFonts w:hint="default"/>
                <w:sz w:val="24"/>
                <w:szCs w:val="24"/>
              </w:rPr>
            </w:pPr>
            <w:r>
              <w:rPr>
                <w:rFonts w:hint="eastAsia"/>
                <w:sz w:val="24"/>
                <w:szCs w:val="24"/>
              </w:rPr>
              <w:t xml:space="preserve">评分细则</w:t>
            </w:r>
            <w:r/>
          </w:p>
        </w:tc>
      </w:tr>
      <w:tr>
        <w:trPr>
          <w:jc w:val="center"/>
          <w:trHeight w:val="1411"/>
        </w:trPr>
        <w:tc>
          <w:tcPr>
            <w:shd w:val="clear" w:color="auto" w:fill="ffffff"/>
            <w:tcW w:w="570" w:type="dxa"/>
            <w:vAlign w:val="center"/>
            <w:textDirection w:val="lrTb"/>
            <w:noWrap w:val="false"/>
          </w:tcPr>
          <w:p>
            <w:pPr>
              <w:jc w:val="left"/>
              <w:spacing w:line="500" w:lineRule="exact"/>
              <w:rPr>
                <w:rFonts w:hint="eastAsia"/>
                <w:sz w:val="24"/>
                <w:szCs w:val="24"/>
              </w:rPr>
            </w:pPr>
            <w:r>
              <w:rPr>
                <w:rFonts w:hint="eastAsia"/>
                <w:sz w:val="24"/>
                <w:szCs w:val="24"/>
              </w:rPr>
              <w:t xml:space="preserve">1</w:t>
            </w:r>
            <w:r/>
          </w:p>
        </w:tc>
        <w:tc>
          <w:tcPr>
            <w:shd w:val="clear" w:color="auto" w:fill="ffffff"/>
            <w:tcW w:w="698" w:type="dxa"/>
            <w:vAlign w:val="center"/>
            <w:textDirection w:val="lrTb"/>
            <w:noWrap w:val="false"/>
          </w:tcPr>
          <w:p>
            <w:pPr>
              <w:jc w:val="left"/>
              <w:spacing w:line="500" w:lineRule="exact"/>
              <w:rPr>
                <w:rFonts w:hint="eastAsia"/>
                <w:sz w:val="24"/>
                <w:szCs w:val="24"/>
              </w:rPr>
            </w:pPr>
            <w:r>
              <w:rPr>
                <w:rFonts w:hint="eastAsia"/>
                <w:sz w:val="24"/>
                <w:szCs w:val="24"/>
              </w:rPr>
              <w:t xml:space="preserve">报价10分</w:t>
            </w:r>
            <w:r/>
          </w:p>
        </w:tc>
        <w:tc>
          <w:tcPr>
            <w:shd w:val="clear" w:color="auto" w:fill="ffffff"/>
            <w:tcW w:w="879" w:type="dxa"/>
            <w:vAlign w:val="center"/>
            <w:textDirection w:val="lrTb"/>
            <w:noWrap w:val="false"/>
          </w:tcPr>
          <w:p>
            <w:pPr>
              <w:jc w:val="left"/>
              <w:spacing w:line="500" w:lineRule="exact"/>
              <w:rPr>
                <w:rFonts w:hint="eastAsia"/>
                <w:sz w:val="24"/>
                <w:szCs w:val="24"/>
              </w:rPr>
            </w:pPr>
            <w:r>
              <w:rPr>
                <w:rFonts w:hint="eastAsia"/>
                <w:sz w:val="24"/>
                <w:szCs w:val="24"/>
              </w:rPr>
              <w:t xml:space="preserve">报价</w:t>
            </w:r>
            <w:r/>
          </w:p>
          <w:p>
            <w:pPr>
              <w:jc w:val="left"/>
              <w:spacing w:line="500" w:lineRule="exact"/>
              <w:rPr>
                <w:rFonts w:hint="eastAsia"/>
                <w:sz w:val="24"/>
                <w:szCs w:val="24"/>
              </w:rPr>
            </w:pPr>
            <w:r>
              <w:rPr>
                <w:rFonts w:hint="eastAsia"/>
                <w:sz w:val="24"/>
                <w:szCs w:val="24"/>
              </w:rPr>
              <w:t xml:space="preserve">部分</w:t>
            </w:r>
            <w:r/>
          </w:p>
          <w:p>
            <w:pPr>
              <w:jc w:val="left"/>
              <w:spacing w:line="500" w:lineRule="exact"/>
              <w:rPr>
                <w:rFonts w:hint="eastAsia"/>
                <w:sz w:val="24"/>
                <w:szCs w:val="24"/>
              </w:rPr>
            </w:pPr>
            <w:r>
              <w:rPr>
                <w:rFonts w:hint="eastAsia"/>
                <w:sz w:val="24"/>
                <w:szCs w:val="24"/>
              </w:rPr>
              <w:t xml:space="preserve">10分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rPr>
            </w:pPr>
            <w:r>
              <w:rPr>
                <w:rFonts w:hint="eastAsia"/>
                <w:sz w:val="24"/>
                <w:szCs w:val="24"/>
              </w:rPr>
              <w:t xml:space="preserve">满足招标文件要求且投标价格最低的有效投标报价为评标基准价，其价格分为满分10分。其他投标人的价格分统一按照下列公式计算：投标报价得分=（评标基准价/投标报价）×10，结果四舍五入保留两位小数（有效投标文件是指未被评标委员会判定为无效标的投标文件）。</w:t>
            </w:r>
            <w:r/>
          </w:p>
        </w:tc>
      </w:tr>
      <w:tr>
        <w:trPr>
          <w:jc w:val="center"/>
          <w:trHeight w:val="1167"/>
        </w:trPr>
        <w:tc>
          <w:tcPr>
            <w:shd w:val="clear" w:color="auto" w:fill="ffffff"/>
            <w:tcW w:w="570"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2</w:t>
            </w:r>
            <w:r/>
          </w:p>
        </w:tc>
        <w:tc>
          <w:tcPr>
            <w:shd w:val="clear" w:color="auto" w:fill="ffffff"/>
            <w:tcW w:w="698"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技术</w:t>
            </w:r>
            <w:r/>
          </w:p>
          <w:p>
            <w:pPr>
              <w:jc w:val="left"/>
              <w:spacing w:line="500" w:lineRule="exact"/>
              <w:rPr>
                <w:rFonts w:hint="eastAsia"/>
                <w:sz w:val="24"/>
                <w:szCs w:val="24"/>
                <w:lang w:val="zh-CN"/>
              </w:rPr>
            </w:pPr>
            <w:r>
              <w:rPr>
                <w:rFonts w:hint="eastAsia"/>
                <w:sz w:val="24"/>
                <w:szCs w:val="24"/>
              </w:rPr>
              <w:t xml:space="preserve">部分45分</w:t>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工作</w:t>
            </w:r>
            <w:r/>
          </w:p>
          <w:p>
            <w:pPr>
              <w:jc w:val="left"/>
              <w:spacing w:line="500" w:lineRule="exact"/>
              <w:rPr>
                <w:rFonts w:hint="eastAsia"/>
                <w:sz w:val="24"/>
                <w:szCs w:val="24"/>
                <w:lang w:val="zh-CN"/>
              </w:rPr>
            </w:pPr>
            <w:r>
              <w:rPr>
                <w:rFonts w:hint="eastAsia"/>
                <w:sz w:val="24"/>
                <w:szCs w:val="24"/>
                <w:lang w:val="zh-CN"/>
              </w:rPr>
              <w:t xml:space="preserve">方案</w:t>
            </w:r>
            <w:r/>
          </w:p>
          <w:p>
            <w:pPr>
              <w:jc w:val="left"/>
              <w:spacing w:line="500" w:lineRule="exact"/>
              <w:rPr>
                <w:rFonts w:hint="eastAsia"/>
                <w:sz w:val="24"/>
                <w:szCs w:val="24"/>
                <w:lang w:val="zh-CN"/>
              </w:rPr>
            </w:pPr>
            <w:r>
              <w:rPr>
                <w:rFonts w:hint="eastAsia"/>
                <w:sz w:val="24"/>
                <w:szCs w:val="24"/>
              </w:rPr>
              <w:t xml:space="preserve">15分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根据招标文件要求及各投标供应商响应文件的相关内容</w:t>
            </w:r>
            <w:r>
              <w:rPr>
                <w:rFonts w:hint="eastAsia"/>
                <w:sz w:val="24"/>
                <w:szCs w:val="24"/>
              </w:rPr>
              <w:t xml:space="preserve">进行</w:t>
            </w:r>
            <w:r>
              <w:rPr>
                <w:rFonts w:hint="eastAsia"/>
                <w:sz w:val="24"/>
                <w:szCs w:val="24"/>
                <w:lang w:val="zh-CN"/>
              </w:rPr>
              <w:t xml:space="preserve">对比</w:t>
            </w:r>
            <w:r>
              <w:rPr>
                <w:rFonts w:hint="eastAsia"/>
                <w:sz w:val="24"/>
                <w:szCs w:val="24"/>
              </w:rPr>
              <w:t xml:space="preserve">打分</w:t>
            </w:r>
            <w:r>
              <w:rPr>
                <w:rFonts w:hint="eastAsia"/>
                <w:sz w:val="24"/>
                <w:szCs w:val="24"/>
                <w:lang w:val="zh-CN"/>
              </w:rPr>
              <w:t xml:space="preserve">：</w:t>
            </w:r>
            <w:r/>
          </w:p>
          <w:p>
            <w:pPr>
              <w:ind w:firstLine="480"/>
              <w:jc w:val="left"/>
              <w:spacing w:line="500" w:lineRule="exact"/>
              <w:rPr>
                <w:rFonts w:hint="eastAsia"/>
                <w:sz w:val="24"/>
                <w:szCs w:val="24"/>
              </w:rPr>
            </w:pPr>
            <w:r>
              <w:rPr>
                <w:rFonts w:hint="eastAsia"/>
                <w:sz w:val="24"/>
                <w:szCs w:val="24"/>
                <w:lang w:val="zh-CN"/>
              </w:rPr>
              <w:t xml:space="preserve">技术方案先进、</w:t>
            </w:r>
            <w:r>
              <w:rPr>
                <w:rFonts w:hint="eastAsia"/>
                <w:sz w:val="24"/>
                <w:szCs w:val="24"/>
              </w:rPr>
              <w:t xml:space="preserve">考虑</w:t>
            </w:r>
            <w:r>
              <w:rPr>
                <w:rFonts w:hint="eastAsia"/>
                <w:sz w:val="24"/>
                <w:szCs w:val="24"/>
                <w:lang w:val="zh-CN"/>
              </w:rPr>
              <w:t xml:space="preserve">周密、思路清晰合理、</w:t>
            </w:r>
            <w:r>
              <w:rPr>
                <w:rFonts w:hint="eastAsia"/>
                <w:sz w:val="24"/>
                <w:szCs w:val="24"/>
              </w:rPr>
              <w:t xml:space="preserve">有</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科学性，得</w:t>
            </w:r>
            <w:r>
              <w:rPr>
                <w:rFonts w:hint="eastAsia"/>
                <w:sz w:val="24"/>
                <w:szCs w:val="24"/>
              </w:rPr>
              <w:t xml:space="preserve">15</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技术方案</w:t>
            </w:r>
            <w:r>
              <w:rPr>
                <w:rFonts w:hint="eastAsia"/>
                <w:sz w:val="24"/>
                <w:szCs w:val="24"/>
              </w:rPr>
              <w:t xml:space="preserve">较</w:t>
            </w:r>
            <w:r>
              <w:rPr>
                <w:rFonts w:hint="eastAsia"/>
                <w:sz w:val="24"/>
                <w:szCs w:val="24"/>
                <w:lang w:val="zh-CN"/>
              </w:rPr>
              <w:t xml:space="preserve">先进、</w:t>
            </w:r>
            <w:r>
              <w:rPr>
                <w:rFonts w:hint="eastAsia"/>
                <w:sz w:val="24"/>
                <w:szCs w:val="24"/>
              </w:rPr>
              <w:t xml:space="preserve">考虑较</w:t>
            </w:r>
            <w:r>
              <w:rPr>
                <w:rFonts w:hint="eastAsia"/>
                <w:sz w:val="24"/>
                <w:szCs w:val="24"/>
                <w:lang w:val="zh-CN"/>
              </w:rPr>
              <w:t xml:space="preserve">周密、思路</w:t>
            </w:r>
            <w:r>
              <w:rPr>
                <w:rFonts w:hint="eastAsia"/>
                <w:sz w:val="24"/>
                <w:szCs w:val="24"/>
              </w:rPr>
              <w:t xml:space="preserve">较</w:t>
            </w:r>
            <w:r>
              <w:rPr>
                <w:rFonts w:hint="eastAsia"/>
                <w:sz w:val="24"/>
                <w:szCs w:val="24"/>
                <w:lang w:val="zh-CN"/>
              </w:rPr>
              <w:t xml:space="preserve">清晰合理、</w:t>
            </w:r>
            <w:r>
              <w:rPr>
                <w:rFonts w:hint="eastAsia"/>
                <w:sz w:val="24"/>
                <w:szCs w:val="24"/>
              </w:rPr>
              <w:t xml:space="preserve">比较有</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科学性，得</w:t>
            </w:r>
            <w:r>
              <w:rPr>
                <w:rFonts w:hint="eastAsia"/>
                <w:sz w:val="24"/>
                <w:szCs w:val="24"/>
              </w:rPr>
              <w:t xml:space="preserve">12</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技术方案</w:t>
            </w:r>
            <w:r>
              <w:rPr>
                <w:rFonts w:hint="eastAsia"/>
                <w:sz w:val="24"/>
                <w:szCs w:val="24"/>
              </w:rPr>
              <w:t xml:space="preserve">一般</w:t>
            </w:r>
            <w:r>
              <w:rPr>
                <w:rFonts w:hint="eastAsia"/>
                <w:sz w:val="24"/>
                <w:szCs w:val="24"/>
                <w:lang w:val="zh-CN"/>
              </w:rPr>
              <w:t xml:space="preserve">、方案</w:t>
            </w:r>
            <w:r>
              <w:rPr>
                <w:rFonts w:hint="eastAsia"/>
                <w:sz w:val="24"/>
                <w:szCs w:val="24"/>
              </w:rPr>
              <w:t xml:space="preserve">不够</w:t>
            </w:r>
            <w:r>
              <w:rPr>
                <w:rFonts w:hint="eastAsia"/>
                <w:sz w:val="24"/>
                <w:szCs w:val="24"/>
                <w:lang w:val="zh-CN"/>
              </w:rPr>
              <w:t xml:space="preserve">周密、思路</w:t>
            </w:r>
            <w:r>
              <w:rPr>
                <w:rFonts w:hint="eastAsia"/>
                <w:sz w:val="24"/>
                <w:szCs w:val="24"/>
              </w:rPr>
              <w:t xml:space="preserve">一般</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科学性一般，得</w:t>
            </w:r>
            <w:r>
              <w:rPr>
                <w:rFonts w:hint="eastAsia"/>
                <w:sz w:val="24"/>
                <w:szCs w:val="24"/>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技术方案</w:t>
            </w:r>
            <w:r>
              <w:rPr>
                <w:rFonts w:hint="eastAsia"/>
                <w:sz w:val="24"/>
                <w:szCs w:val="24"/>
              </w:rPr>
              <w:t xml:space="preserve">较差</w:t>
            </w:r>
            <w:r>
              <w:rPr>
                <w:rFonts w:hint="eastAsia"/>
                <w:sz w:val="24"/>
                <w:szCs w:val="24"/>
                <w:lang w:val="zh-CN"/>
              </w:rPr>
              <w:t xml:space="preserve">、方案</w:t>
            </w:r>
            <w:r>
              <w:rPr>
                <w:rFonts w:hint="eastAsia"/>
                <w:sz w:val="24"/>
                <w:szCs w:val="24"/>
              </w:rPr>
              <w:t xml:space="preserve">不</w:t>
            </w:r>
            <w:r>
              <w:rPr>
                <w:rFonts w:hint="eastAsia"/>
                <w:sz w:val="24"/>
                <w:szCs w:val="24"/>
                <w:lang w:val="zh-CN"/>
              </w:rPr>
              <w:t xml:space="preserve">周密、思路</w:t>
            </w:r>
            <w:r>
              <w:rPr>
                <w:rFonts w:hint="eastAsia"/>
                <w:sz w:val="24"/>
                <w:szCs w:val="24"/>
              </w:rPr>
              <w:t xml:space="preserve">不够</w:t>
            </w:r>
            <w:r>
              <w:rPr>
                <w:rFonts w:hint="eastAsia"/>
                <w:sz w:val="24"/>
                <w:szCs w:val="24"/>
                <w:lang w:val="zh-CN"/>
              </w:rPr>
              <w:t xml:space="preserve">清晰合理、</w:t>
            </w:r>
            <w:r>
              <w:rPr>
                <w:rFonts w:hint="eastAsia"/>
                <w:sz w:val="24"/>
                <w:szCs w:val="24"/>
              </w:rPr>
              <w:t xml:space="preserve">无</w:t>
            </w:r>
            <w:r>
              <w:rPr>
                <w:rFonts w:hint="eastAsia"/>
                <w:sz w:val="24"/>
                <w:szCs w:val="24"/>
                <w:lang w:val="zh-CN"/>
              </w:rPr>
              <w:t xml:space="preserve">可操作性</w:t>
            </w:r>
            <w:r>
              <w:rPr>
                <w:rFonts w:hint="eastAsia"/>
                <w:sz w:val="24"/>
                <w:szCs w:val="24"/>
              </w:rPr>
              <w:t xml:space="preserve">和</w:t>
            </w:r>
            <w:r>
              <w:rPr>
                <w:rFonts w:hint="eastAsia"/>
                <w:sz w:val="24"/>
                <w:szCs w:val="24"/>
                <w:lang w:val="zh-CN"/>
              </w:rPr>
              <w:t xml:space="preserve">科学性，得</w:t>
            </w:r>
            <w:r>
              <w:rPr>
                <w:rFonts w:hint="eastAsia"/>
                <w:sz w:val="24"/>
                <w:szCs w:val="24"/>
              </w:rPr>
              <w:t xml:space="preserve">7</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985"/>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进度</w:t>
            </w:r>
            <w:r/>
          </w:p>
          <w:p>
            <w:pPr>
              <w:jc w:val="left"/>
              <w:spacing w:line="500" w:lineRule="exact"/>
              <w:rPr>
                <w:rFonts w:hint="eastAsia"/>
                <w:sz w:val="24"/>
                <w:szCs w:val="24"/>
                <w:lang w:val="zh-CN"/>
              </w:rPr>
            </w:pPr>
            <w:r>
              <w:rPr>
                <w:rFonts w:hint="eastAsia"/>
                <w:sz w:val="24"/>
                <w:szCs w:val="24"/>
                <w:lang w:val="zh-CN"/>
              </w:rPr>
              <w:t xml:space="preserve">安排</w:t>
            </w:r>
            <w:r/>
          </w:p>
          <w:p>
            <w:pPr>
              <w:jc w:val="left"/>
              <w:spacing w:line="500" w:lineRule="exact"/>
              <w:rPr>
                <w:rFonts w:hint="eastAsia"/>
                <w:sz w:val="24"/>
                <w:szCs w:val="24"/>
                <w:lang w:val="zh-CN"/>
              </w:rPr>
            </w:pPr>
            <w:r>
              <w:rPr>
                <w:rFonts w:hint="eastAsia"/>
                <w:sz w:val="24"/>
                <w:szCs w:val="24"/>
              </w:rPr>
              <w:t xml:space="preserve">10分</w:t>
            </w:r>
            <w:r/>
          </w:p>
        </w:tc>
        <w:tc>
          <w:tcPr>
            <w:shd w:val="clear" w:color="auto" w:fill="ffffff"/>
            <w:tcW w:w="7259" w:type="dxa"/>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根据招标文件要求及各投标供应商响应文件的相关内容</w:t>
            </w:r>
            <w:r>
              <w:rPr>
                <w:rFonts w:hint="eastAsia"/>
                <w:sz w:val="24"/>
                <w:szCs w:val="24"/>
              </w:rPr>
              <w:t xml:space="preserve">进行</w:t>
            </w:r>
            <w:r>
              <w:rPr>
                <w:rFonts w:hint="eastAsia"/>
                <w:sz w:val="24"/>
                <w:szCs w:val="24"/>
                <w:lang w:val="zh-CN"/>
              </w:rPr>
              <w:t xml:space="preserve">对比</w:t>
            </w:r>
            <w:r>
              <w:rPr>
                <w:rFonts w:hint="eastAsia"/>
                <w:sz w:val="24"/>
                <w:szCs w:val="24"/>
              </w:rPr>
              <w:t xml:space="preserve">打分</w:t>
            </w:r>
            <w:r>
              <w:rPr>
                <w:rFonts w:hint="eastAsia"/>
                <w:sz w:val="24"/>
                <w:szCs w:val="24"/>
                <w:lang w:val="zh-CN"/>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内容具有</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完备性，得</w:t>
            </w:r>
            <w:r>
              <w:rPr>
                <w:rFonts w:hint="eastAsia"/>
                <w:sz w:val="24"/>
                <w:szCs w:val="24"/>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内容比较具有</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完备性，得</w:t>
            </w:r>
            <w:r>
              <w:rPr>
                <w:rFonts w:hint="eastAsia"/>
                <w:sz w:val="24"/>
                <w:szCs w:val="24"/>
              </w:rPr>
              <w:t xml:space="preserve">8</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完备性一般，得</w:t>
            </w:r>
            <w:r>
              <w:rPr>
                <w:rFonts w:hint="eastAsia"/>
                <w:sz w:val="24"/>
                <w:szCs w:val="24"/>
                <w:lang w:val="en-US" w:eastAsia="zh-CN"/>
              </w:rPr>
              <w:t xml:space="preserve">5</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进度安排</w:t>
            </w:r>
            <w:r>
              <w:rPr>
                <w:rFonts w:hint="eastAsia"/>
                <w:sz w:val="24"/>
                <w:szCs w:val="24"/>
              </w:rPr>
              <w:t xml:space="preserve">内容</w:t>
            </w:r>
            <w:r>
              <w:rPr>
                <w:rFonts w:hint="eastAsia"/>
                <w:sz w:val="24"/>
                <w:szCs w:val="24"/>
                <w:lang w:val="zh-CN"/>
              </w:rPr>
              <w:t xml:space="preserve">合理性、科学性</w:t>
            </w:r>
            <w:r>
              <w:rPr>
                <w:rFonts w:hint="eastAsia"/>
                <w:sz w:val="24"/>
                <w:szCs w:val="24"/>
              </w:rPr>
              <w:t xml:space="preserve">和</w:t>
            </w:r>
            <w:r>
              <w:rPr>
                <w:rFonts w:hint="eastAsia"/>
                <w:sz w:val="24"/>
                <w:szCs w:val="24"/>
                <w:lang w:val="zh-CN"/>
              </w:rPr>
              <w:t xml:space="preserve">完备性较差，得</w:t>
            </w:r>
            <w:r>
              <w:rPr>
                <w:rFonts w:hint="eastAsia"/>
                <w:sz w:val="24"/>
                <w:szCs w:val="24"/>
                <w:lang w:val="en-US" w:eastAsia="zh-CN"/>
              </w:rPr>
              <w:t xml:space="preserve">3</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1258"/>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实施</w:t>
            </w:r>
            <w:r/>
          </w:p>
          <w:p>
            <w:pPr>
              <w:jc w:val="left"/>
              <w:spacing w:line="500" w:lineRule="exact"/>
              <w:rPr>
                <w:rFonts w:hint="eastAsia"/>
                <w:sz w:val="24"/>
                <w:szCs w:val="24"/>
                <w:lang w:val="zh-CN"/>
              </w:rPr>
            </w:pPr>
            <w:r>
              <w:rPr>
                <w:rFonts w:hint="eastAsia"/>
                <w:sz w:val="24"/>
                <w:szCs w:val="24"/>
                <w:lang w:val="zh-CN"/>
              </w:rPr>
              <w:t xml:space="preserve">措施</w:t>
            </w:r>
            <w:r/>
          </w:p>
          <w:p>
            <w:pPr>
              <w:jc w:val="left"/>
              <w:spacing w:line="500" w:lineRule="exact"/>
              <w:rPr>
                <w:rFonts w:hint="eastAsia"/>
                <w:sz w:val="24"/>
                <w:szCs w:val="24"/>
                <w:lang w:val="zh-CN"/>
              </w:rPr>
            </w:pPr>
            <w:r>
              <w:rPr>
                <w:rFonts w:hint="eastAsia"/>
                <w:sz w:val="24"/>
                <w:szCs w:val="24"/>
              </w:rPr>
              <w:t xml:space="preserve">10分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根据招标文件要求及各投标供应商响应文件的相关内容</w:t>
            </w:r>
            <w:r>
              <w:rPr>
                <w:rFonts w:hint="eastAsia"/>
                <w:sz w:val="24"/>
                <w:szCs w:val="24"/>
              </w:rPr>
              <w:t xml:space="preserve">进行</w:t>
            </w:r>
            <w:r>
              <w:rPr>
                <w:rFonts w:hint="eastAsia"/>
                <w:sz w:val="24"/>
                <w:szCs w:val="24"/>
                <w:lang w:val="zh-CN"/>
              </w:rPr>
              <w:t xml:space="preserve">对比</w:t>
            </w:r>
            <w:r>
              <w:rPr>
                <w:rFonts w:hint="eastAsia"/>
                <w:sz w:val="24"/>
                <w:szCs w:val="24"/>
              </w:rPr>
              <w:t xml:space="preserve">打分</w:t>
            </w:r>
            <w:r>
              <w:rPr>
                <w:rFonts w:hint="eastAsia"/>
                <w:sz w:val="24"/>
                <w:szCs w:val="24"/>
                <w:lang w:val="zh-CN"/>
              </w:rPr>
              <w:t xml:space="preserve">：</w:t>
            </w:r>
            <w:r/>
          </w:p>
          <w:p>
            <w:pPr>
              <w:ind w:firstLine="480"/>
              <w:jc w:val="left"/>
              <w:spacing w:line="500" w:lineRule="exact"/>
              <w:rPr>
                <w:rFonts w:hint="eastAsia"/>
                <w:sz w:val="24"/>
                <w:szCs w:val="24"/>
              </w:rPr>
            </w:pPr>
            <w:r>
              <w:rPr>
                <w:rFonts w:hint="eastAsia"/>
                <w:sz w:val="24"/>
                <w:szCs w:val="24"/>
                <w:lang w:val="zh-CN"/>
              </w:rPr>
              <w:t xml:space="preserve">建立安全责任制度及应急预案</w:t>
            </w:r>
            <w:r>
              <w:rPr>
                <w:rFonts w:hint="eastAsia"/>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详细、</w:t>
            </w:r>
            <w:r>
              <w:rPr>
                <w:rFonts w:hint="eastAsia"/>
                <w:sz w:val="24"/>
                <w:szCs w:val="24"/>
              </w:rPr>
              <w:t xml:space="preserve">制度</w:t>
            </w:r>
            <w:r>
              <w:rPr>
                <w:rFonts w:hint="eastAsia"/>
                <w:sz w:val="24"/>
                <w:szCs w:val="24"/>
                <w:lang w:val="zh-CN"/>
              </w:rPr>
              <w:t xml:space="preserve">完善，响应及时和处理办法合理</w:t>
            </w:r>
            <w:r>
              <w:rPr>
                <w:rFonts w:hint="eastAsia"/>
                <w:sz w:val="24"/>
                <w:szCs w:val="24"/>
              </w:rPr>
              <w:t xml:space="preserve">可行</w:t>
            </w:r>
            <w:r>
              <w:rPr>
                <w:rFonts w:hint="eastAsia"/>
                <w:sz w:val="24"/>
                <w:szCs w:val="24"/>
                <w:lang w:val="zh-CN"/>
              </w:rPr>
              <w:t xml:space="preserve">，得</w:t>
            </w:r>
            <w:r>
              <w:rPr>
                <w:rFonts w:hint="eastAsia"/>
                <w:sz w:val="24"/>
                <w:szCs w:val="24"/>
                <w:lang w:val="en-US" w:eastAsia="zh-CN"/>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建立安全责任制度及应急预案</w:t>
            </w:r>
            <w:r>
              <w:rPr>
                <w:rFonts w:hint="eastAsia" w:ascii="Times New Roman" w:eastAsia="宋体"/>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比较详细、完善，响应较及时和处理办法比较合理可行，得</w:t>
            </w:r>
            <w:r>
              <w:rPr>
                <w:rFonts w:hint="eastAsia"/>
                <w:sz w:val="24"/>
                <w:szCs w:val="24"/>
                <w:lang w:val="en-US" w:eastAsia="zh-CN"/>
              </w:rPr>
              <w:t xml:space="preserve">8</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建立安全责任制度及应急预案</w:t>
            </w:r>
            <w:r>
              <w:rPr>
                <w:rFonts w:hint="eastAsia" w:ascii="Times New Roman" w:eastAsia="宋体"/>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响应和处理办法一般，得</w:t>
            </w:r>
            <w:r>
              <w:rPr>
                <w:rFonts w:hint="eastAsia"/>
                <w:sz w:val="24"/>
                <w:szCs w:val="24"/>
                <w:lang w:val="en-US" w:eastAsia="zh-CN"/>
              </w:rPr>
              <w:t xml:space="preserve">5</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lang w:val="zh-CN"/>
              </w:rPr>
              <w:t xml:space="preserve">建立安全责任制度及应急预案</w:t>
            </w:r>
            <w:r>
              <w:rPr>
                <w:rFonts w:hint="eastAsia" w:ascii="Times New Roman" w:eastAsia="宋体"/>
                <w:sz w:val="24"/>
                <w:szCs w:val="24"/>
                <w:lang w:val="en-US" w:eastAsia="zh-CN"/>
              </w:rPr>
              <w:t xml:space="preserve">并</w:t>
            </w:r>
            <w:r>
              <w:rPr>
                <w:rFonts w:hint="eastAsia" w:ascii="Times New Roman"/>
                <w:sz w:val="24"/>
                <w:szCs w:val="24"/>
                <w:lang w:val="zh-CN"/>
              </w:rPr>
              <w:t xml:space="preserve">制定数据资料保密管理制度</w:t>
            </w:r>
            <w:r>
              <w:rPr>
                <w:rFonts w:hint="eastAsia"/>
                <w:sz w:val="24"/>
                <w:szCs w:val="24"/>
              </w:rPr>
              <w:t xml:space="preserve">内容、</w:t>
            </w:r>
            <w:r>
              <w:rPr>
                <w:rFonts w:hint="eastAsia"/>
                <w:sz w:val="24"/>
                <w:szCs w:val="24"/>
                <w:lang w:val="zh-CN"/>
              </w:rPr>
              <w:t xml:space="preserve">响应和处理办法</w:t>
            </w:r>
            <w:r>
              <w:rPr>
                <w:rFonts w:hint="eastAsia"/>
                <w:sz w:val="24"/>
                <w:szCs w:val="24"/>
              </w:rPr>
              <w:t xml:space="preserve">较差</w:t>
            </w:r>
            <w:r>
              <w:rPr>
                <w:rFonts w:hint="eastAsia"/>
                <w:sz w:val="24"/>
                <w:szCs w:val="24"/>
                <w:lang w:val="zh-CN"/>
              </w:rPr>
              <w:t xml:space="preserve">，得</w:t>
            </w:r>
            <w:r>
              <w:rPr>
                <w:rFonts w:hint="eastAsia"/>
                <w:sz w:val="24"/>
                <w:szCs w:val="24"/>
                <w:lang w:val="en-US" w:eastAsia="zh-CN"/>
              </w:rPr>
              <w:t xml:space="preserve">3</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855"/>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服务</w:t>
            </w:r>
            <w:r/>
          </w:p>
          <w:p>
            <w:pPr>
              <w:jc w:val="left"/>
              <w:spacing w:line="500" w:lineRule="exact"/>
              <w:rPr>
                <w:rFonts w:hint="eastAsia"/>
                <w:sz w:val="24"/>
                <w:szCs w:val="24"/>
                <w:lang w:val="zh-CN"/>
              </w:rPr>
            </w:pPr>
            <w:r>
              <w:rPr>
                <w:rFonts w:hint="eastAsia"/>
                <w:sz w:val="24"/>
                <w:szCs w:val="24"/>
                <w:lang w:val="zh-CN"/>
              </w:rPr>
              <w:t xml:space="preserve">承诺</w:t>
            </w:r>
            <w:r/>
          </w:p>
          <w:p>
            <w:pPr>
              <w:jc w:val="left"/>
              <w:spacing w:line="500" w:lineRule="exact"/>
              <w:rPr>
                <w:rFonts w:hint="eastAsia"/>
                <w:sz w:val="24"/>
                <w:szCs w:val="24"/>
                <w:lang w:val="zh-CN"/>
              </w:rPr>
            </w:pPr>
            <w:r>
              <w:rPr>
                <w:rFonts w:hint="eastAsia"/>
                <w:sz w:val="24"/>
                <w:szCs w:val="24"/>
              </w:rPr>
              <w:t xml:space="preserve">10分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根据招标文件要求及各投标供应商响应文件中提出后续服务承诺等相关内容进行对比打分：</w:t>
            </w:r>
            <w:r/>
          </w:p>
          <w:p>
            <w:pPr>
              <w:ind w:firstLine="480"/>
              <w:jc w:val="left"/>
              <w:spacing w:line="500" w:lineRule="exact"/>
              <w:rPr>
                <w:rFonts w:hint="eastAsia"/>
                <w:sz w:val="24"/>
                <w:szCs w:val="24"/>
                <w:lang w:val="zh-CN"/>
              </w:rPr>
            </w:pPr>
            <w:r>
              <w:rPr>
                <w:rFonts w:hint="eastAsia"/>
                <w:sz w:val="24"/>
                <w:szCs w:val="24"/>
                <w:lang w:val="zh-CN"/>
              </w:rPr>
              <w:t xml:space="preserve">服务流程及内容具体，响应时间迅速，处理办法合理</w:t>
            </w:r>
            <w:r>
              <w:rPr>
                <w:rFonts w:hint="eastAsia"/>
                <w:sz w:val="24"/>
                <w:szCs w:val="24"/>
              </w:rPr>
              <w:t xml:space="preserve">可行，</w:t>
            </w:r>
            <w:r>
              <w:rPr>
                <w:rFonts w:hint="eastAsia"/>
                <w:sz w:val="24"/>
                <w:szCs w:val="24"/>
                <w:lang w:val="zh-CN"/>
              </w:rPr>
              <w:t xml:space="preserve">得</w:t>
            </w:r>
            <w:r>
              <w:rPr>
                <w:rFonts w:hint="eastAsia"/>
                <w:sz w:val="24"/>
                <w:szCs w:val="24"/>
              </w:rPr>
              <w:t xml:space="preserve">10</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服务流程及内容</w:t>
            </w:r>
            <w:r>
              <w:rPr>
                <w:rFonts w:hint="eastAsia"/>
                <w:sz w:val="24"/>
                <w:szCs w:val="24"/>
              </w:rPr>
              <w:t xml:space="preserve">较</w:t>
            </w:r>
            <w:r>
              <w:rPr>
                <w:rFonts w:hint="eastAsia"/>
                <w:sz w:val="24"/>
                <w:szCs w:val="24"/>
                <w:lang w:val="zh-CN"/>
              </w:rPr>
              <w:t xml:space="preserve">具体，响应时间</w:t>
            </w:r>
            <w:r>
              <w:rPr>
                <w:rFonts w:hint="eastAsia"/>
                <w:sz w:val="24"/>
                <w:szCs w:val="24"/>
              </w:rPr>
              <w:t xml:space="preserve">较及时</w:t>
            </w:r>
            <w:r>
              <w:rPr>
                <w:rFonts w:hint="eastAsia"/>
                <w:sz w:val="24"/>
                <w:szCs w:val="24"/>
                <w:lang w:val="zh-CN"/>
              </w:rPr>
              <w:t xml:space="preserve">，处理办法</w:t>
            </w:r>
            <w:r>
              <w:rPr>
                <w:rFonts w:hint="eastAsia"/>
                <w:sz w:val="24"/>
                <w:szCs w:val="24"/>
              </w:rPr>
              <w:t xml:space="preserve">较</w:t>
            </w:r>
            <w:r>
              <w:rPr>
                <w:rFonts w:hint="eastAsia"/>
                <w:sz w:val="24"/>
                <w:szCs w:val="24"/>
                <w:lang w:val="zh-CN"/>
              </w:rPr>
              <w:t xml:space="preserve">合理</w:t>
            </w:r>
            <w:r>
              <w:rPr>
                <w:rFonts w:hint="eastAsia"/>
                <w:sz w:val="24"/>
                <w:szCs w:val="24"/>
              </w:rPr>
              <w:t xml:space="preserve">可行，</w:t>
            </w:r>
            <w:r>
              <w:rPr>
                <w:rFonts w:hint="eastAsia"/>
                <w:sz w:val="24"/>
                <w:szCs w:val="24"/>
                <w:lang w:val="zh-CN"/>
              </w:rPr>
              <w:t xml:space="preserve">得</w:t>
            </w:r>
            <w:r>
              <w:rPr>
                <w:rFonts w:hint="eastAsia"/>
                <w:sz w:val="24"/>
                <w:szCs w:val="24"/>
              </w:rPr>
              <w:t xml:space="preserve">8</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服务流程及内容</w:t>
            </w:r>
            <w:r>
              <w:rPr>
                <w:rFonts w:hint="eastAsia"/>
                <w:sz w:val="24"/>
                <w:szCs w:val="24"/>
              </w:rPr>
              <w:t xml:space="preserve">一般</w:t>
            </w:r>
            <w:r>
              <w:rPr>
                <w:rFonts w:hint="eastAsia"/>
                <w:sz w:val="24"/>
                <w:szCs w:val="24"/>
                <w:lang w:val="zh-CN"/>
              </w:rPr>
              <w:t xml:space="preserve">，响应时间</w:t>
            </w:r>
            <w:r>
              <w:rPr>
                <w:rFonts w:hint="eastAsia"/>
                <w:sz w:val="24"/>
                <w:szCs w:val="24"/>
              </w:rPr>
              <w:t xml:space="preserve">一般</w:t>
            </w:r>
            <w:r>
              <w:rPr>
                <w:rFonts w:hint="eastAsia"/>
                <w:sz w:val="24"/>
                <w:szCs w:val="24"/>
                <w:lang w:val="zh-CN"/>
              </w:rPr>
              <w:t xml:space="preserve">，处理办法</w:t>
            </w:r>
            <w:r>
              <w:rPr>
                <w:rFonts w:hint="eastAsia"/>
                <w:sz w:val="24"/>
                <w:szCs w:val="24"/>
              </w:rPr>
              <w:t xml:space="preserve">可行度一般，</w:t>
            </w:r>
            <w:r>
              <w:rPr>
                <w:rFonts w:hint="eastAsia"/>
                <w:sz w:val="24"/>
                <w:szCs w:val="24"/>
                <w:lang w:val="zh-CN"/>
              </w:rPr>
              <w:t xml:space="preserve">得</w:t>
            </w:r>
            <w:r>
              <w:rPr>
                <w:rFonts w:hint="eastAsia"/>
                <w:sz w:val="24"/>
                <w:szCs w:val="24"/>
              </w:rPr>
              <w:t xml:space="preserve">5</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lang w:val="zh-CN"/>
              </w:rPr>
            </w:pPr>
            <w:r>
              <w:rPr>
                <w:rFonts w:hint="eastAsia"/>
                <w:sz w:val="24"/>
                <w:szCs w:val="24"/>
                <w:lang w:val="zh-CN"/>
              </w:rPr>
              <w:t xml:space="preserve">服务流程及内容</w:t>
            </w:r>
            <w:r>
              <w:rPr>
                <w:rFonts w:hint="eastAsia"/>
                <w:sz w:val="24"/>
                <w:szCs w:val="24"/>
              </w:rPr>
              <w:t xml:space="preserve">不够</w:t>
            </w:r>
            <w:r>
              <w:rPr>
                <w:rFonts w:hint="eastAsia"/>
                <w:sz w:val="24"/>
                <w:szCs w:val="24"/>
                <w:lang w:val="zh-CN"/>
              </w:rPr>
              <w:t xml:space="preserve">具体，响应时间</w:t>
            </w:r>
            <w:r>
              <w:rPr>
                <w:rFonts w:hint="eastAsia"/>
                <w:sz w:val="24"/>
                <w:szCs w:val="24"/>
              </w:rPr>
              <w:t xml:space="preserve">不够及时</w:t>
            </w:r>
            <w:r>
              <w:rPr>
                <w:rFonts w:hint="eastAsia"/>
                <w:sz w:val="24"/>
                <w:szCs w:val="24"/>
                <w:lang w:val="zh-CN"/>
              </w:rPr>
              <w:t xml:space="preserve">，处理办法</w:t>
            </w:r>
            <w:r>
              <w:rPr>
                <w:rFonts w:hint="eastAsia"/>
                <w:sz w:val="24"/>
                <w:szCs w:val="24"/>
              </w:rPr>
              <w:t xml:space="preserve">不够</w:t>
            </w:r>
            <w:r>
              <w:rPr>
                <w:rFonts w:hint="eastAsia"/>
                <w:sz w:val="24"/>
                <w:szCs w:val="24"/>
                <w:lang w:val="zh-CN"/>
              </w:rPr>
              <w:t xml:space="preserve">合理</w:t>
            </w:r>
            <w:r>
              <w:rPr>
                <w:rFonts w:hint="eastAsia"/>
                <w:sz w:val="24"/>
                <w:szCs w:val="24"/>
              </w:rPr>
              <w:t xml:space="preserve">可行，</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lang w:val="zh-CN"/>
              </w:rPr>
              <w:t xml:space="preserve">未提供不得分。</w:t>
            </w:r>
            <w:r/>
          </w:p>
        </w:tc>
      </w:tr>
      <w:tr>
        <w:trPr>
          <w:jc w:val="center"/>
          <w:trHeight w:val="90"/>
        </w:trPr>
        <w:tc>
          <w:tcPr>
            <w:shd w:val="clear" w:color="auto" w:fill="ffffff"/>
            <w:tcW w:w="570" w:type="dxa"/>
            <w:vAlign w:val="center"/>
            <w:vMerge w:val="restart"/>
            <w:textDirection w:val="lrTb"/>
            <w:noWrap w:val="false"/>
          </w:tcPr>
          <w:p>
            <w:pPr>
              <w:ind w:firstLine="480"/>
              <w:jc w:val="left"/>
              <w:spacing w:line="500" w:lineRule="exact"/>
              <w:rPr>
                <w:rFonts w:hint="eastAsia"/>
                <w:sz w:val="24"/>
                <w:szCs w:val="24"/>
              </w:rPr>
            </w:pPr>
            <w:r>
              <w:rPr>
                <w:rFonts w:hint="eastAsia"/>
                <w:sz w:val="24"/>
                <w:szCs w:val="24"/>
              </w:rPr>
              <w:t xml:space="preserve">3</w:t>
            </w:r>
            <w:r>
              <w:rPr>
                <w:rFonts w:hint="eastAsia"/>
                <w:sz w:val="24"/>
                <w:szCs w:val="24"/>
                <w:lang w:val="zh-CN"/>
              </w:rPr>
              <w:t xml:space="preserve">3</w:t>
            </w:r>
            <w:r/>
          </w:p>
        </w:tc>
        <w:tc>
          <w:tcPr>
            <w:shd w:val="clear" w:color="auto" w:fill="ffffff"/>
            <w:tcW w:w="698"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服务</w:t>
            </w:r>
            <w:r/>
          </w:p>
          <w:p>
            <w:pPr>
              <w:jc w:val="left"/>
              <w:spacing w:line="500" w:lineRule="exact"/>
              <w:rPr>
                <w:rFonts w:hint="eastAsia"/>
                <w:sz w:val="24"/>
                <w:szCs w:val="24"/>
                <w:lang w:val="zh-CN"/>
              </w:rPr>
            </w:pPr>
            <w:r>
              <w:rPr>
                <w:rFonts w:hint="eastAsia"/>
                <w:sz w:val="24"/>
                <w:szCs w:val="24"/>
              </w:rPr>
              <w:t xml:space="preserve">质量23分</w:t>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项目</w:t>
            </w:r>
            <w:r/>
          </w:p>
          <w:p>
            <w:pPr>
              <w:jc w:val="left"/>
              <w:spacing w:line="500" w:lineRule="exact"/>
              <w:rPr>
                <w:rFonts w:hint="eastAsia"/>
                <w:sz w:val="24"/>
                <w:szCs w:val="24"/>
                <w:lang w:val="zh-CN"/>
              </w:rPr>
            </w:pPr>
            <w:r>
              <w:rPr>
                <w:rFonts w:hint="eastAsia"/>
                <w:sz w:val="24"/>
                <w:szCs w:val="24"/>
                <w:lang w:val="zh-CN"/>
              </w:rPr>
              <w:t xml:space="preserve">负责人及技术负责人</w:t>
            </w:r>
            <w:r/>
          </w:p>
          <w:p>
            <w:pPr>
              <w:jc w:val="left"/>
              <w:spacing w:line="500" w:lineRule="exact"/>
              <w:rPr>
                <w:rFonts w:hint="eastAsia"/>
                <w:sz w:val="24"/>
                <w:szCs w:val="24"/>
                <w:lang w:val="zh-CN"/>
              </w:rPr>
            </w:pPr>
            <w:r>
              <w:rPr>
                <w:rFonts w:hint="eastAsia"/>
                <w:sz w:val="24"/>
                <w:szCs w:val="24"/>
              </w:rPr>
              <w:t xml:space="preserve">9分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rPr>
              <w:t xml:space="preserve">1.</w:t>
            </w:r>
            <w:r>
              <w:rPr>
                <w:rFonts w:hint="eastAsia"/>
                <w:sz w:val="24"/>
                <w:szCs w:val="24"/>
                <w:lang w:val="zh-CN"/>
              </w:rPr>
              <w:t xml:space="preserve">拟派</w:t>
            </w:r>
            <w:r>
              <w:rPr>
                <w:rFonts w:hint="eastAsia"/>
                <w:sz w:val="24"/>
                <w:szCs w:val="24"/>
              </w:rPr>
              <w:t xml:space="preserve">本项目的</w:t>
            </w:r>
            <w:r>
              <w:rPr>
                <w:rFonts w:hint="eastAsia"/>
                <w:sz w:val="24"/>
                <w:szCs w:val="24"/>
                <w:lang w:val="zh-CN"/>
              </w:rPr>
              <w:t xml:space="preserve">项目负责人具有土地或规划类类高级职称</w:t>
            </w:r>
            <w:r>
              <w:rPr>
                <w:rFonts w:hint="eastAsia"/>
                <w:sz w:val="24"/>
                <w:szCs w:val="24"/>
              </w:rPr>
              <w:t xml:space="preserve">的，</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p>
          <w:p>
            <w:pPr>
              <w:ind w:firstLine="480"/>
              <w:jc w:val="left"/>
              <w:spacing w:line="500" w:lineRule="exact"/>
              <w:rPr>
                <w:rFonts w:hint="default"/>
                <w:sz w:val="24"/>
                <w:szCs w:val="24"/>
                <w:lang w:val="zh-CN"/>
              </w:rPr>
            </w:pPr>
            <w:r>
              <w:rPr>
                <w:rFonts w:hint="eastAsia"/>
                <w:sz w:val="24"/>
                <w:szCs w:val="24"/>
              </w:rPr>
              <w:t xml:space="preserve">2.拟派</w:t>
            </w:r>
            <w:r>
              <w:rPr>
                <w:rFonts w:hint="eastAsia"/>
                <w:sz w:val="24"/>
                <w:szCs w:val="24"/>
                <w:lang w:val="zh-CN"/>
              </w:rPr>
              <w:t xml:space="preserve">项目负责人</w:t>
            </w:r>
            <w:r>
              <w:rPr>
                <w:rFonts w:hint="eastAsia"/>
                <w:sz w:val="24"/>
                <w:szCs w:val="24"/>
              </w:rPr>
              <w:t xml:space="preserve">承担或</w:t>
            </w:r>
            <w:r>
              <w:rPr>
                <w:rFonts w:hint="eastAsia"/>
                <w:sz w:val="24"/>
                <w:szCs w:val="24"/>
                <w:lang w:val="zh-CN"/>
              </w:rPr>
              <w:t xml:space="preserve">参加过土地整治类</w:t>
            </w:r>
            <w:r>
              <w:rPr>
                <w:rFonts w:hint="eastAsia"/>
                <w:sz w:val="24"/>
                <w:szCs w:val="24"/>
              </w:rPr>
              <w:t xml:space="preserve">或</w:t>
            </w:r>
            <w:r>
              <w:rPr>
                <w:rFonts w:hint="eastAsia"/>
                <w:sz w:val="24"/>
                <w:szCs w:val="24"/>
                <w:lang w:val="zh-CN"/>
              </w:rPr>
              <w:t xml:space="preserve">土地利用类</w:t>
            </w:r>
            <w:r>
              <w:rPr>
                <w:rFonts w:hint="eastAsia"/>
                <w:sz w:val="24"/>
                <w:szCs w:val="24"/>
              </w:rPr>
              <w:t xml:space="preserve">或土地规划类</w:t>
            </w:r>
            <w:r>
              <w:rPr>
                <w:rFonts w:hint="eastAsia"/>
                <w:sz w:val="24"/>
                <w:szCs w:val="24"/>
                <w:lang w:val="zh-CN"/>
              </w:rPr>
              <w:t xml:space="preserve">等相关项目，获得过省级及以上</w:t>
            </w:r>
            <w:r>
              <w:rPr>
                <w:rFonts w:hint="eastAsia"/>
                <w:sz w:val="24"/>
                <w:szCs w:val="24"/>
                <w:lang w:val="en-US" w:eastAsia="zh-CN"/>
              </w:rPr>
              <w:t xml:space="preserve">相关</w:t>
            </w:r>
            <w:r>
              <w:rPr>
                <w:rFonts w:hint="eastAsia"/>
                <w:sz w:val="24"/>
                <w:szCs w:val="24"/>
                <w:lang w:val="zh-CN"/>
              </w:rPr>
              <w:t xml:space="preserve">奖项的，得</w:t>
            </w:r>
            <w:r>
              <w:rPr>
                <w:rFonts w:hint="eastAsia"/>
                <w:sz w:val="24"/>
                <w:szCs w:val="24"/>
              </w:rPr>
              <w:t xml:space="preserve">3</w:t>
            </w:r>
            <w:r>
              <w:rPr>
                <w:rFonts w:hint="eastAsia"/>
                <w:sz w:val="24"/>
                <w:szCs w:val="24"/>
                <w:lang w:val="zh-CN"/>
              </w:rPr>
              <w:t xml:space="preserve">分，获得过市级（含区级）</w:t>
            </w:r>
            <w:r>
              <w:rPr>
                <w:rFonts w:hint="eastAsia"/>
                <w:sz w:val="24"/>
                <w:szCs w:val="24"/>
                <w:lang w:val="en-US" w:eastAsia="zh-CN"/>
              </w:rPr>
              <w:t xml:space="preserve">相关</w:t>
            </w:r>
            <w:r>
              <w:rPr>
                <w:rFonts w:hint="eastAsia"/>
                <w:sz w:val="24"/>
                <w:szCs w:val="24"/>
                <w:lang w:val="zh-CN"/>
              </w:rPr>
              <w:t xml:space="preserve">奖项的，得1分；本项最高得</w:t>
            </w:r>
            <w:r>
              <w:rPr>
                <w:rFonts w:hint="eastAsia"/>
                <w:sz w:val="24"/>
                <w:szCs w:val="24"/>
              </w:rPr>
              <w:t xml:space="preserve">3</w:t>
            </w:r>
            <w:r>
              <w:rPr>
                <w:rFonts w:hint="eastAsia"/>
                <w:sz w:val="24"/>
                <w:szCs w:val="24"/>
                <w:lang w:val="zh-CN"/>
              </w:rPr>
              <w:t xml:space="preserve">分。</w:t>
            </w:r>
            <w:r/>
          </w:p>
          <w:p>
            <w:pPr>
              <w:ind w:firstLine="480"/>
              <w:jc w:val="left"/>
              <w:spacing w:line="500" w:lineRule="exact"/>
              <w:rPr>
                <w:rFonts w:hint="eastAsia"/>
                <w:sz w:val="24"/>
                <w:szCs w:val="24"/>
                <w:lang w:val="zh-CN"/>
              </w:rPr>
            </w:pPr>
            <w:r>
              <w:rPr>
                <w:rFonts w:hint="eastAsia"/>
                <w:sz w:val="24"/>
                <w:szCs w:val="24"/>
              </w:rPr>
              <w:t xml:space="preserve">3.拟派</w:t>
            </w:r>
            <w:r>
              <w:rPr>
                <w:rFonts w:hint="eastAsia"/>
                <w:sz w:val="24"/>
                <w:szCs w:val="24"/>
                <w:lang w:val="zh-CN"/>
              </w:rPr>
              <w:t xml:space="preserve">技术负责人具有土地或规划类高级职称</w:t>
            </w:r>
            <w:r>
              <w:rPr>
                <w:rFonts w:hint="eastAsia"/>
                <w:sz w:val="24"/>
                <w:szCs w:val="24"/>
              </w:rPr>
              <w:t xml:space="preserve">的，</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p>
          <w:p>
            <w:pPr>
              <w:ind w:firstLine="480"/>
              <w:jc w:val="left"/>
              <w:spacing w:line="500" w:lineRule="exact"/>
              <w:rPr>
                <w:rFonts w:hint="eastAsia"/>
                <w:sz w:val="24"/>
                <w:szCs w:val="24"/>
                <w:lang w:val="zh-CN"/>
              </w:rPr>
            </w:pPr>
            <w:r>
              <w:rPr>
                <w:rFonts w:hint="eastAsia"/>
                <w:sz w:val="24"/>
                <w:szCs w:val="24"/>
              </w:rPr>
              <w:t xml:space="preserve">注：投标文件中须提供相关证书复印件并加盖投标单位公章及相关人员在开标前三个月中任意一个月供应商为其缴纳社保的证明文件复印件并加盖投标单位公章，未提供或未加盖投标人公章或者模糊不清的不得分。</w:t>
            </w:r>
            <w:r/>
          </w:p>
        </w:tc>
      </w:tr>
      <w:tr>
        <w:trPr>
          <w:jc w:val="center"/>
          <w:trHeight w:val="337"/>
        </w:trPr>
        <w:tc>
          <w:tcPr>
            <w:shd w:val="clear" w:color="auto" w:fill="ffffff"/>
            <w:tcW w:w="570"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项目组人员配备</w:t>
            </w:r>
            <w:r/>
          </w:p>
          <w:p>
            <w:pPr>
              <w:jc w:val="left"/>
              <w:spacing w:line="500" w:lineRule="exact"/>
              <w:rPr>
                <w:rFonts w:hint="eastAsia"/>
                <w:sz w:val="24"/>
                <w:szCs w:val="24"/>
                <w:lang w:val="zh-CN"/>
              </w:rPr>
            </w:pPr>
            <w:r>
              <w:rPr>
                <w:rFonts w:hint="eastAsia"/>
                <w:sz w:val="24"/>
                <w:szCs w:val="24"/>
              </w:rPr>
              <w:t xml:space="preserve">14分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lang w:val="zh-CN"/>
              </w:rPr>
              <w:t xml:space="preserve">拟派项目团队人员（</w:t>
            </w:r>
            <w:r>
              <w:rPr>
                <w:rFonts w:hint="eastAsia"/>
                <w:sz w:val="24"/>
                <w:szCs w:val="24"/>
              </w:rPr>
              <w:t xml:space="preserve">除</w:t>
            </w:r>
            <w:r>
              <w:rPr>
                <w:rFonts w:hint="eastAsia"/>
                <w:sz w:val="24"/>
                <w:szCs w:val="24"/>
                <w:lang w:val="zh-CN"/>
              </w:rPr>
              <w:t xml:space="preserve">项目负责人、技术负责人外）中每具有1个土地或规划类高级职称</w:t>
            </w:r>
            <w:r>
              <w:rPr>
                <w:rFonts w:hint="eastAsia"/>
                <w:sz w:val="24"/>
                <w:szCs w:val="24"/>
              </w:rPr>
              <w:t xml:space="preserve">的，</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分；每具有1个土地类中级职称的得</w:t>
            </w:r>
            <w:r>
              <w:rPr>
                <w:rFonts w:hint="eastAsia"/>
                <w:sz w:val="24"/>
                <w:szCs w:val="24"/>
              </w:rPr>
              <w:t xml:space="preserve">1</w:t>
            </w:r>
            <w:r>
              <w:rPr>
                <w:rFonts w:hint="eastAsia"/>
                <w:sz w:val="24"/>
                <w:szCs w:val="24"/>
                <w:lang w:val="zh-CN"/>
              </w:rPr>
              <w:t xml:space="preserve">分；本项最高得</w:t>
            </w:r>
            <w:r>
              <w:rPr>
                <w:rFonts w:hint="eastAsia"/>
                <w:sz w:val="24"/>
                <w:szCs w:val="24"/>
              </w:rPr>
              <w:t xml:space="preserve">14</w:t>
            </w:r>
            <w:r>
              <w:rPr>
                <w:rFonts w:hint="eastAsia"/>
                <w:sz w:val="24"/>
                <w:szCs w:val="24"/>
                <w:lang w:val="zh-CN"/>
              </w:rPr>
              <w:t xml:space="preserve">分。</w:t>
            </w:r>
            <w:r/>
          </w:p>
          <w:p>
            <w:pPr>
              <w:ind w:firstLine="480"/>
              <w:jc w:val="left"/>
              <w:spacing w:line="500" w:lineRule="exact"/>
              <w:rPr>
                <w:rFonts w:hint="eastAsia"/>
                <w:sz w:val="24"/>
                <w:szCs w:val="24"/>
                <w:lang w:val="zh-CN"/>
              </w:rPr>
            </w:pPr>
            <w:r>
              <w:rPr>
                <w:rFonts w:hint="eastAsia"/>
                <w:sz w:val="24"/>
                <w:szCs w:val="24"/>
              </w:rPr>
              <w:t xml:space="preserve">注：同一人员具有多项证书的不重复加分，投标文件中须提供相关证书复印件并加盖投标单位公章及相关人员在开标前三个月中任意一个月投标人为其缴纳社保的证明文件复印件并加盖投标单位公章，未提供或未加盖投标人公章或者模糊不清的不得分。</w:t>
            </w:r>
            <w:r/>
          </w:p>
        </w:tc>
      </w:tr>
      <w:tr>
        <w:trPr>
          <w:jc w:val="center"/>
          <w:trHeight w:val="2656"/>
        </w:trPr>
        <w:tc>
          <w:tcPr>
            <w:shd w:val="clear" w:color="auto" w:fill="ffffff"/>
            <w:tcW w:w="570" w:type="dxa"/>
            <w:vAlign w:val="center"/>
            <w:vMerge w:val="restart"/>
            <w:textDirection w:val="lrTb"/>
            <w:noWrap w:val="false"/>
          </w:tcPr>
          <w:p>
            <w:pPr>
              <w:ind w:firstLine="480"/>
              <w:jc w:val="left"/>
              <w:spacing w:line="500" w:lineRule="exact"/>
              <w:rPr>
                <w:rFonts w:hint="eastAsia"/>
                <w:sz w:val="24"/>
                <w:szCs w:val="24"/>
              </w:rPr>
            </w:pPr>
            <w:r>
              <w:rPr>
                <w:rFonts w:hint="eastAsia"/>
                <w:sz w:val="24"/>
                <w:szCs w:val="24"/>
              </w:rPr>
              <w:t xml:space="preserve">4</w:t>
            </w:r>
            <w:r/>
          </w:p>
        </w:tc>
        <w:tc>
          <w:tcPr>
            <w:shd w:val="clear" w:color="auto" w:fill="ffffff"/>
            <w:tcW w:w="698" w:type="dxa"/>
            <w:vAlign w:val="center"/>
            <w:vMerge w:val="restart"/>
            <w:textDirection w:val="lrTb"/>
            <w:noWrap w:val="false"/>
          </w:tcPr>
          <w:p>
            <w:pPr>
              <w:jc w:val="left"/>
              <w:spacing w:line="500" w:lineRule="exact"/>
              <w:rPr>
                <w:rFonts w:hint="eastAsia"/>
                <w:sz w:val="24"/>
                <w:szCs w:val="24"/>
              </w:rPr>
            </w:pPr>
            <w:r>
              <w:rPr>
                <w:rFonts w:hint="eastAsia"/>
                <w:sz w:val="24"/>
                <w:szCs w:val="24"/>
              </w:rPr>
              <w:t xml:space="preserve">综合</w:t>
            </w:r>
            <w:r/>
          </w:p>
          <w:p>
            <w:pPr>
              <w:jc w:val="left"/>
              <w:spacing w:line="500" w:lineRule="exact"/>
              <w:rPr>
                <w:rFonts w:hint="eastAsia"/>
                <w:sz w:val="24"/>
                <w:szCs w:val="24"/>
                <w:lang w:val="zh-CN"/>
              </w:rPr>
            </w:pPr>
            <w:r>
              <w:rPr>
                <w:rFonts w:hint="eastAsia"/>
                <w:sz w:val="24"/>
                <w:szCs w:val="24"/>
              </w:rPr>
              <w:t xml:space="preserve">能力22分</w:t>
            </w:r>
            <w:r/>
          </w:p>
        </w:tc>
        <w:tc>
          <w:tcPr>
            <w:shd w:val="clear" w:color="auto" w:fill="ffffff"/>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业绩</w:t>
            </w:r>
            <w:r/>
          </w:p>
          <w:p>
            <w:pPr>
              <w:jc w:val="left"/>
              <w:spacing w:line="500" w:lineRule="exact"/>
              <w:rPr>
                <w:rFonts w:hint="eastAsia"/>
                <w:sz w:val="24"/>
                <w:szCs w:val="24"/>
                <w:lang w:val="zh-CN"/>
              </w:rPr>
            </w:pPr>
            <w:r>
              <w:rPr>
                <w:rFonts w:hint="eastAsia"/>
                <w:sz w:val="24"/>
                <w:szCs w:val="24"/>
                <w:lang w:val="zh-CN"/>
              </w:rPr>
              <w:t xml:space="preserve">情况</w:t>
            </w:r>
            <w:r/>
          </w:p>
          <w:p>
            <w:pPr>
              <w:jc w:val="left"/>
              <w:spacing w:line="500" w:lineRule="exact"/>
              <w:rPr>
                <w:rFonts w:hint="eastAsia"/>
                <w:sz w:val="24"/>
                <w:szCs w:val="24"/>
                <w:lang w:val="zh-CN"/>
              </w:rPr>
            </w:pPr>
            <w:r>
              <w:rPr>
                <w:rFonts w:hint="eastAsia"/>
                <w:sz w:val="24"/>
                <w:szCs w:val="24"/>
              </w:rPr>
              <w:t xml:space="preserve">18分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1.供应商自2023年1月1日以来(以合同签订日期为准)承担过其他方式(非项目化)补充耕地类业绩的，每提供一个类似业绩的得3分，本项最多得 12分。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2.供应商自 2023 年1月1日以来(以合同签订日期为准)承担过耕地占补平衡项目信息补录、预检类业绩，每提供业绩的得3分，本项最多得6分。 </w:t>
            </w:r>
            <w:r/>
          </w:p>
          <w:p>
            <w:pPr>
              <w:ind w:firstLine="480"/>
              <w:jc w:val="left"/>
              <w:spacing w:line="500" w:lineRule="exact"/>
              <w:rPr>
                <w:rFonts w:hint="eastAsia"/>
                <w:sz w:val="24"/>
                <w:szCs w:val="24"/>
                <w:lang w:val="zh-CN"/>
              </w:rPr>
            </w:pPr>
            <w:r>
              <w:rPr>
                <w:rFonts w:hint="eastAsia"/>
                <w:sz w:val="24"/>
                <w:szCs w:val="24"/>
              </w:rPr>
              <w:t xml:space="preserve">注：投标文件中须提供合同复印件并加盖投标人公章，未提供或未加盖投标人公章不得分。</w:t>
            </w:r>
            <w:r/>
          </w:p>
        </w:tc>
      </w:tr>
      <w:tr>
        <w:trPr>
          <w:jc w:val="center"/>
          <w:trHeight w:val="480"/>
        </w:trPr>
        <w:tc>
          <w:tcPr>
            <w:shd w:val="clear" w:color="auto" w:fill="ffffff"/>
            <w:tcBorders>
              <w:bottom w:val="single" w:color="auto" w:sz="4" w:space="0"/>
            </w:tcBorders>
            <w:tcW w:w="570" w:type="dxa"/>
            <w:vAlign w:val="center"/>
            <w:vMerge w:val="continue"/>
            <w:textDirection w:val="lrTb"/>
            <w:noWrap w:val="false"/>
          </w:tcPr>
          <w:p>
            <w:pPr>
              <w:ind w:firstLine="480"/>
              <w:jc w:val="left"/>
              <w:spacing w:line="500" w:lineRule="exact"/>
              <w:rPr>
                <w:rFonts w:hint="eastAsia"/>
                <w:sz w:val="24"/>
                <w:szCs w:val="24"/>
              </w:rPr>
            </w:pPr>
            <w:r>
              <w:rPr>
                <w:rFonts w:hint="eastAsia"/>
                <w:sz w:val="24"/>
                <w:szCs w:val="24"/>
              </w:rPr>
            </w:r>
            <w:r/>
          </w:p>
        </w:tc>
        <w:tc>
          <w:tcPr>
            <w:shd w:val="clear" w:color="auto" w:fill="ffffff"/>
            <w:tcBorders>
              <w:bottom w:val="single" w:color="auto" w:sz="4" w:space="0"/>
            </w:tcBorders>
            <w:tcW w:w="698" w:type="dxa"/>
            <w:vAlign w:val="center"/>
            <w:vMerge w:val="continue"/>
            <w:textDirection w:val="lrTb"/>
            <w:noWrap w:val="false"/>
          </w:tcPr>
          <w:p>
            <w:pPr>
              <w:ind w:firstLine="480"/>
              <w:jc w:val="left"/>
              <w:spacing w:line="500" w:lineRule="exact"/>
              <w:rPr>
                <w:rFonts w:hint="eastAsia"/>
                <w:sz w:val="24"/>
                <w:szCs w:val="24"/>
                <w:lang w:val="zh-CN"/>
              </w:rPr>
            </w:pPr>
            <w:r>
              <w:rPr>
                <w:rFonts w:hint="eastAsia"/>
                <w:sz w:val="24"/>
                <w:szCs w:val="24"/>
                <w:lang w:val="zh-CN"/>
              </w:rPr>
            </w:r>
            <w:r/>
          </w:p>
        </w:tc>
        <w:tc>
          <w:tcPr>
            <w:shd w:val="clear" w:color="auto" w:fill="ffffff"/>
            <w:tcBorders>
              <w:bottom w:val="single" w:color="auto" w:sz="4" w:space="0"/>
            </w:tcBorders>
            <w:tcW w:w="879" w:type="dxa"/>
            <w:vAlign w:val="center"/>
            <w:textDirection w:val="lrTb"/>
            <w:noWrap w:val="false"/>
          </w:tcPr>
          <w:p>
            <w:pPr>
              <w:jc w:val="left"/>
              <w:spacing w:line="500" w:lineRule="exact"/>
              <w:rPr>
                <w:rFonts w:hint="eastAsia"/>
                <w:sz w:val="24"/>
                <w:szCs w:val="24"/>
                <w:lang w:val="zh-CN"/>
              </w:rPr>
            </w:pPr>
            <w:r>
              <w:rPr>
                <w:rFonts w:hint="eastAsia"/>
                <w:sz w:val="24"/>
                <w:szCs w:val="24"/>
                <w:lang w:val="zh-CN"/>
              </w:rPr>
              <w:t xml:space="preserve">综合</w:t>
            </w:r>
            <w:r/>
          </w:p>
          <w:p>
            <w:pPr>
              <w:jc w:val="left"/>
              <w:spacing w:line="500" w:lineRule="exact"/>
              <w:rPr>
                <w:rFonts w:hint="eastAsia"/>
                <w:sz w:val="24"/>
                <w:szCs w:val="24"/>
                <w:lang w:val="zh-CN"/>
              </w:rPr>
            </w:pPr>
            <w:r>
              <w:rPr>
                <w:rFonts w:hint="eastAsia"/>
                <w:sz w:val="24"/>
                <w:szCs w:val="24"/>
                <w:lang w:val="zh-CN"/>
              </w:rPr>
              <w:t xml:space="preserve">实力</w:t>
            </w:r>
            <w:r/>
          </w:p>
          <w:p>
            <w:pPr>
              <w:jc w:val="left"/>
              <w:spacing w:line="500" w:lineRule="exact"/>
              <w:rPr>
                <w:rFonts w:hint="eastAsia"/>
                <w:sz w:val="24"/>
                <w:szCs w:val="24"/>
                <w:lang w:val="zh-CN"/>
              </w:rPr>
            </w:pPr>
            <w:r>
              <w:rPr>
                <w:rFonts w:hint="eastAsia"/>
                <w:sz w:val="24"/>
                <w:szCs w:val="24"/>
              </w:rPr>
              <w:t xml:space="preserve">4分</w:t>
            </w:r>
            <w:r/>
          </w:p>
        </w:tc>
        <w:tc>
          <w:tcPr>
            <w:shd w:val="clear" w:color="auto" w:fill="ffffff"/>
            <w:tcW w:w="7259" w:type="dxa"/>
            <w:vAlign w:val="center"/>
            <w:textDirection w:val="lrTb"/>
            <w:noWrap w:val="false"/>
          </w:tcPr>
          <w:p>
            <w:pPr>
              <w:ind w:firstLine="480"/>
              <w:jc w:val="left"/>
              <w:spacing w:line="500" w:lineRule="exact"/>
              <w:rPr>
                <w:rFonts w:hint="eastAsia"/>
                <w:sz w:val="24"/>
                <w:szCs w:val="24"/>
                <w:lang w:val="zh-CN"/>
              </w:rPr>
            </w:pPr>
            <w:r>
              <w:rPr>
                <w:rFonts w:hint="eastAsia"/>
                <w:sz w:val="24"/>
                <w:szCs w:val="24"/>
              </w:rPr>
              <w:t xml:space="preserve">1.投标人具有有效期内的质量管理及环境管理及职业健康管理体系认证证书</w:t>
            </w:r>
            <w:r>
              <w:rPr>
                <w:rFonts w:hint="eastAsia"/>
                <w:sz w:val="24"/>
                <w:szCs w:val="24"/>
                <w:lang w:val="zh-CN"/>
              </w:rPr>
              <w:t xml:space="preserve">的，满足以上</w:t>
            </w:r>
            <w:r>
              <w:rPr>
                <w:rFonts w:hint="eastAsia"/>
                <w:sz w:val="24"/>
                <w:szCs w:val="24"/>
              </w:rPr>
              <w:t xml:space="preserve">3个体系证书都具备的，</w:t>
            </w:r>
            <w:r>
              <w:rPr>
                <w:rFonts w:hint="eastAsia"/>
                <w:sz w:val="24"/>
                <w:szCs w:val="24"/>
                <w:lang w:val="zh-CN"/>
              </w:rPr>
              <w:t xml:space="preserve">本项得</w:t>
            </w:r>
            <w:r>
              <w:rPr>
                <w:rFonts w:hint="eastAsia"/>
                <w:sz w:val="24"/>
                <w:szCs w:val="24"/>
              </w:rPr>
              <w:t xml:space="preserve">2</w:t>
            </w:r>
            <w:r>
              <w:rPr>
                <w:rFonts w:hint="eastAsia"/>
                <w:sz w:val="24"/>
                <w:szCs w:val="24"/>
                <w:lang w:val="zh-CN"/>
              </w:rPr>
              <w:t xml:space="preserve">分，不足</w:t>
            </w:r>
            <w:r>
              <w:rPr>
                <w:rFonts w:hint="eastAsia"/>
                <w:sz w:val="24"/>
                <w:szCs w:val="24"/>
              </w:rPr>
              <w:t xml:space="preserve">不得分</w:t>
            </w:r>
            <w:r>
              <w:rPr>
                <w:rFonts w:hint="eastAsia"/>
                <w:sz w:val="24"/>
                <w:szCs w:val="24"/>
                <w:lang w:val="zh-CN"/>
              </w:rPr>
              <w:t xml:space="preserve">。</w:t>
            </w:r>
            <w:r/>
          </w:p>
          <w:p>
            <w:pPr>
              <w:ind w:firstLine="480"/>
              <w:jc w:val="left"/>
              <w:spacing w:line="500" w:lineRule="exact"/>
              <w:rPr>
                <w:rFonts w:hint="default"/>
                <w:sz w:val="24"/>
                <w:szCs w:val="24"/>
              </w:rPr>
            </w:pPr>
            <w:r>
              <w:rPr>
                <w:rFonts w:hint="eastAsia"/>
                <w:sz w:val="24"/>
                <w:szCs w:val="24"/>
              </w:rPr>
              <w:t xml:space="preserve">2.供应商具有土地空间规划及土地整治规划设计类相关软件著作权证书，</w:t>
            </w:r>
            <w:r>
              <w:rPr>
                <w:rFonts w:hint="eastAsia"/>
                <w:sz w:val="24"/>
                <w:szCs w:val="24"/>
                <w:lang w:val="zh-CN"/>
              </w:rPr>
              <w:t xml:space="preserve">满足以上</w:t>
            </w:r>
            <w:r>
              <w:rPr>
                <w:rFonts w:hint="eastAsia"/>
                <w:sz w:val="24"/>
                <w:szCs w:val="24"/>
              </w:rPr>
              <w:t xml:space="preserve">2个软著证书都具备的，</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分，不足</w:t>
            </w:r>
            <w:r>
              <w:rPr>
                <w:rFonts w:hint="eastAsia"/>
                <w:sz w:val="24"/>
                <w:szCs w:val="24"/>
              </w:rPr>
              <w:t xml:space="preserve">不得分</w:t>
            </w:r>
            <w:r>
              <w:rPr>
                <w:rFonts w:hint="eastAsia"/>
                <w:sz w:val="24"/>
                <w:szCs w:val="24"/>
                <w:lang w:val="zh-CN"/>
              </w:rPr>
              <w:t xml:space="preserve">。</w:t>
            </w:r>
            <w:r/>
          </w:p>
          <w:p>
            <w:pPr>
              <w:ind w:firstLine="480"/>
              <w:jc w:val="left"/>
              <w:spacing w:line="500" w:lineRule="exact"/>
              <w:rPr>
                <w:rFonts w:hint="eastAsia"/>
                <w:sz w:val="24"/>
                <w:szCs w:val="24"/>
                <w:lang w:val="zh-CN"/>
              </w:rPr>
            </w:pPr>
            <w:r>
              <w:rPr>
                <w:rFonts w:hint="eastAsia"/>
                <w:sz w:val="24"/>
                <w:szCs w:val="24"/>
              </w:rPr>
              <w:t xml:space="preserve">注：投标文件中需提</w:t>
            </w:r>
            <w:r>
              <w:rPr>
                <w:rFonts w:hint="eastAsia"/>
                <w:sz w:val="24"/>
                <w:szCs w:val="24"/>
                <w:lang w:val="en-US" w:eastAsia="zh-CN"/>
              </w:rPr>
              <w:t xml:space="preserve">供</w:t>
            </w:r>
            <w:r>
              <w:rPr>
                <w:rFonts w:hint="eastAsia"/>
                <w:sz w:val="24"/>
                <w:szCs w:val="24"/>
              </w:rPr>
              <w:t xml:space="preserve">有效的证书复印件并加盖投标人公章，未按要求提供的本项不得分。</w:t>
            </w:r>
            <w:r/>
          </w:p>
        </w:tc>
      </w:tr>
    </w:tbl>
    <w:p>
      <w:pPr>
        <w:jc w:val="left"/>
        <w:spacing w:line="360" w:lineRule="auto"/>
        <w:widowControl/>
        <w:rPr>
          <w:sz w:val="24"/>
          <w:szCs w:val="24"/>
        </w:rPr>
      </w:pPr>
      <w:r>
        <w:rPr>
          <w:sz w:val="24"/>
          <w:szCs w:val="24"/>
        </w:rPr>
        <w:br w:type="page" w:clear="all"/>
      </w:r>
      <w:r/>
    </w:p>
    <w:p>
      <w:pPr>
        <w:pStyle w:val="867"/>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360" w:lineRule="auto"/>
        <w:rPr>
          <w:sz w:val="24"/>
          <w:szCs w:val="24"/>
        </w:rPr>
      </w:pPr>
      <w:r>
        <w:rPr>
          <w:sz w:val="24"/>
          <w:szCs w:val="24"/>
        </w:rPr>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72"/>
          <w:szCs w:val="21"/>
        </w:rPr>
      </w:pPr>
      <w:r>
        <w:rPr>
          <w:rFonts w:hint="eastAsia" w:ascii="宋体" w:hAnsi="宋体"/>
          <w:b/>
          <w:color w:val="000000"/>
          <w:sz w:val="72"/>
          <w:szCs w:val="21"/>
        </w:rPr>
        <w:t xml:space="preserve">投  标  文  件</w:t>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spacing w:line="360" w:lineRule="auto"/>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color w:val="000000"/>
          <w:szCs w:val="21"/>
        </w:rPr>
      </w:pPr>
      <w:r>
        <w:rPr>
          <w:rFonts w:ascii="宋体" w:hAnsi="宋体"/>
          <w:color w:val="000000"/>
          <w:szCs w:val="21"/>
        </w:rPr>
      </w:r>
      <w:r/>
    </w:p>
    <w:p>
      <w:pPr>
        <w:jc w:val="left"/>
        <w:spacing w:line="360" w:lineRule="auto"/>
        <w:rPr>
          <w:sz w:val="24"/>
          <w:szCs w:val="24"/>
        </w:rPr>
      </w:pPr>
      <w:r>
        <w:rPr>
          <w:sz w:val="24"/>
          <w:szCs w:val="24"/>
        </w:rPr>
      </w:r>
      <w:r/>
    </w:p>
    <w:p>
      <w:pPr>
        <w:jc w:val="left"/>
        <w:spacing w:line="360" w:lineRule="auto"/>
        <w:widowControl/>
        <w:rPr>
          <w:rFonts w:hint="eastAsia" w:ascii="宋体" w:hAnsi="宋体" w:cs="宋体"/>
          <w:i/>
          <w:sz w:val="36"/>
          <w:szCs w:val="36"/>
          <w:u w:val="single"/>
          <w:lang w:val="en-US" w:eastAsia="zh-CN"/>
        </w:rPr>
      </w:pPr>
      <w:r>
        <w:rPr>
          <w:sz w:val="24"/>
          <w:szCs w:val="24"/>
        </w:rPr>
        <w:br w:type="page" w:clear="all"/>
      </w:r>
      <w:r/>
    </w:p>
    <w:p>
      <w:pPr>
        <w:numPr>
          <w:ilvl w:val="0"/>
          <w:numId w:val="0"/>
        </w:num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lang w:val="en-US" w:eastAsia="zh-CN"/>
        </w:rPr>
        <w:t xml:space="preserve">一、</w:t>
      </w:r>
      <w:r>
        <w:rPr>
          <w:rFonts w:hint="eastAsia" w:ascii="宋体" w:hAnsi="宋体" w:cs="宋体"/>
          <w:i/>
          <w:sz w:val="36"/>
          <w:szCs w:val="36"/>
          <w:u w:val="single"/>
        </w:rPr>
        <w:t xml:space="preserve">法人或者其他组织的营业执照等证明文件，自然人的身份证明</w:t>
      </w:r>
      <w:r/>
    </w:p>
    <w:p>
      <w:pPr>
        <w:jc w:val="left"/>
        <w:keepLines/>
        <w:keepNext/>
        <w:spacing w:before="360" w:after="200" w:line="360" w:lineRule="auto"/>
        <w:rPr>
          <w:rFonts w:hint="eastAsia" w:ascii="Arial" w:hAnsi="Arial" w:cs="Arial"/>
          <w:i/>
          <w:sz w:val="36"/>
          <w:u w:val="single"/>
        </w:rPr>
        <w:outlineLvl w:val="1"/>
      </w:pPr>
      <w:r>
        <w:rPr>
          <w:rFonts w:hint="eastAsia" w:ascii="Arial" w:hAnsi="Arial" w:cs="Arial"/>
          <w:i/>
          <w:sz w:val="36"/>
          <w:u w:val="single"/>
        </w:rPr>
      </w:r>
      <w:r/>
    </w:p>
    <w:p>
      <w:pPr>
        <w:rPr>
          <w:rFonts w:hint="eastAsia" w:ascii="Arial" w:hAnsi="Arial" w:cs="Arial"/>
          <w:i/>
          <w:sz w:val="36"/>
          <w:u w:val="single"/>
        </w:rPr>
      </w:pPr>
      <w:r>
        <w:rPr>
          <w:rFonts w:hint="eastAsia" w:ascii="Arial" w:hAnsi="Arial" w:cs="Arial"/>
          <w:i/>
          <w:sz w:val="36"/>
          <w:u w:val="single"/>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w:t>
      </w:r>
      <w:r>
        <w:rPr>
          <w:rFonts w:hint="eastAsia" w:ascii="Arial" w:hAnsi="Arial" w:cs="Arial"/>
          <w:i/>
          <w:sz w:val="36"/>
          <w:u w:val="single"/>
          <w:lang w:val="en-US" w:eastAsia="zh-CN"/>
        </w:rPr>
        <w:t xml:space="preserve">上一</w:t>
      </w:r>
      <w:r>
        <w:rPr>
          <w:rFonts w:hint="eastAsia" w:ascii="Arial" w:hAnsi="Arial" w:cs="Arial"/>
          <w:i/>
          <w:sz w:val="36"/>
          <w:u w:val="single"/>
        </w:rPr>
        <w:t xml:space="preserve">年度的财务状况报告</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（成立不满一年无需提供）</w:t>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jc w:val="left"/>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360" w:lineRule="auto"/>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sz w:val="24"/>
          <w:szCs w:val="24"/>
        </w:rPr>
      </w:pPr>
      <w:r>
        <w:rPr>
          <w:rFonts w:hint="eastAsia"/>
          <w:sz w:val="24"/>
          <w:szCs w:val="24"/>
        </w:rPr>
        <w:t xml:space="preserve">（1）具有良好的商业信誉和健全的财务会计制度（财务状况报告）；</w:t>
      </w:r>
      <w:r/>
    </w:p>
    <w:p>
      <w:pPr>
        <w:ind w:firstLine="480"/>
        <w:jc w:val="left"/>
        <w:spacing w:line="360" w:lineRule="auto"/>
        <w:rPr>
          <w:sz w:val="24"/>
          <w:szCs w:val="24"/>
        </w:rPr>
      </w:pPr>
      <w:r>
        <w:rPr>
          <w:rFonts w:hint="eastAsia"/>
          <w:sz w:val="24"/>
          <w:szCs w:val="24"/>
        </w:rPr>
        <w:t xml:space="preserve">（2）有依法缴纳税收和社会保障资金的良好记录。</w:t>
      </w:r>
      <w:r/>
    </w:p>
    <w:p>
      <w:pPr>
        <w:ind w:firstLine="480"/>
        <w:jc w:val="left"/>
        <w:spacing w:line="360" w:lineRule="auto"/>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sz w:val="24"/>
          <w:szCs w:val="24"/>
        </w:rPr>
      </w:pPr>
      <w:r>
        <w:rPr>
          <w:rFonts w:hint="eastAsia"/>
          <w:sz w:val="24"/>
          <w:szCs w:val="24"/>
        </w:rPr>
        <w:t xml:space="preserve">特此承诺</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供应商（公章）：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360" w:lineRule="auto"/>
      </w:pPr>
      <w:r>
        <w:rPr>
          <w:rFonts w:hint="eastAsia"/>
          <w:sz w:val="24"/>
          <w:szCs w:val="24"/>
        </w:rPr>
        <w:t xml:space="preserve">日期：    年     月     日</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360" w:lineRule="auto"/>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pPr>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jc w:val="left"/>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360" w:lineRule="auto"/>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sz w:val="24"/>
          <w:szCs w:val="24"/>
        </w:rPr>
      </w:pPr>
      <w:r>
        <w:rPr>
          <w:rFonts w:hint="eastAsia"/>
          <w:sz w:val="24"/>
          <w:szCs w:val="24"/>
        </w:rPr>
        <w:t xml:space="preserve">（1）具有良好的商业信誉和健全的财务会计制度（财务状况报告）；</w:t>
      </w:r>
      <w:r/>
    </w:p>
    <w:p>
      <w:pPr>
        <w:ind w:firstLine="480"/>
        <w:jc w:val="left"/>
        <w:spacing w:line="360" w:lineRule="auto"/>
        <w:rPr>
          <w:sz w:val="24"/>
          <w:szCs w:val="24"/>
        </w:rPr>
      </w:pPr>
      <w:r>
        <w:rPr>
          <w:rFonts w:hint="eastAsia"/>
          <w:sz w:val="24"/>
          <w:szCs w:val="24"/>
        </w:rPr>
        <w:t xml:space="preserve">（2）有依法缴纳税收和社会保障资金的良好记录。</w:t>
      </w:r>
      <w:r/>
    </w:p>
    <w:p>
      <w:pPr>
        <w:ind w:firstLine="480"/>
        <w:jc w:val="left"/>
        <w:spacing w:line="360" w:lineRule="auto"/>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sz w:val="24"/>
          <w:szCs w:val="24"/>
        </w:rPr>
      </w:pPr>
      <w:r>
        <w:rPr>
          <w:rFonts w:hint="eastAsia"/>
          <w:sz w:val="24"/>
          <w:szCs w:val="24"/>
        </w:rPr>
        <w:t xml:space="preserve">特此承诺</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供应商（公章）：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360" w:lineRule="auto"/>
      </w:pPr>
      <w:r>
        <w:rPr>
          <w:rFonts w:hint="eastAsia"/>
          <w:sz w:val="24"/>
          <w:szCs w:val="24"/>
        </w:rPr>
        <w:t xml:space="preserve">日期：    年     月     日</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360" w:lineRule="auto"/>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spacing w:line="360" w:lineRule="auto"/>
        <w:rPr>
          <w:rFonts w:ascii="MS Mincho"/>
          <w:color w:val="000000"/>
          <w:szCs w:val="24"/>
        </w:rPr>
      </w:pPr>
      <w:r>
        <w:rPr>
          <w:rFonts w:ascii="MS Mincho"/>
          <w:color w:val="000000"/>
          <w:szCs w:val="24"/>
        </w:rPr>
      </w:r>
      <w:r/>
    </w:p>
    <w:p>
      <w:pPr>
        <w:ind w:firstLine="480"/>
        <w:spacing w:line="360" w:lineRule="auto"/>
        <w:rPr>
          <w:rFonts w:hint="eastAsia"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rPr>
          <w:rFonts w:hint="eastAsia" w:ascii="Arial" w:hAnsi="Arial" w:cs="Arial"/>
          <w:i/>
          <w:iCs/>
          <w:sz w:val="36"/>
          <w:u w:val="single"/>
        </w:rPr>
      </w:pPr>
      <w:r>
        <w:rPr>
          <w:rFonts w:hint="eastAsia" w:ascii="Arial" w:hAnsi="Arial" w:cs="Arial"/>
          <w:i/>
          <w:iCs/>
          <w:sz w:val="36"/>
          <w:u w:val="single"/>
        </w:rPr>
        <w:br w:type="page" w:clear="all"/>
      </w:r>
      <w:r/>
    </w:p>
    <w:p>
      <w:pPr>
        <w:spacing w:line="360" w:lineRule="auto"/>
        <w:rPr>
          <w:rFonts w:ascii="Arial" w:hAnsi="Arial" w:cs="Arial"/>
          <w:i/>
          <w:iCs/>
          <w:sz w:val="36"/>
          <w:u w:val="single"/>
        </w:rPr>
      </w:pPr>
      <w:r>
        <w:rPr>
          <w:rFonts w:hint="eastAsia" w:ascii="Arial" w:hAnsi="Arial" w:cs="Arial"/>
          <w:i/>
          <w:iCs/>
          <w:sz w:val="36"/>
          <w:u w:val="single"/>
        </w:rPr>
        <w:t xml:space="preserve">五、参加政府采购活动前3年内在经营活动中没有重大违法记录的书面声明</w:t>
      </w:r>
      <w:r/>
    </w:p>
    <w:p>
      <w:pPr>
        <w:jc w:val="center"/>
        <w:spacing w:line="360" w:lineRule="auto"/>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360" w:lineRule="auto"/>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sz w:val="24"/>
          <w:szCs w:val="24"/>
        </w:rPr>
      </w:pPr>
      <w:r>
        <w:rPr>
          <w:sz w:val="24"/>
          <w:szCs w:val="24"/>
        </w:rPr>
      </w:r>
      <w:r/>
    </w:p>
    <w:p>
      <w:pPr>
        <w:ind w:firstLine="480"/>
        <w:jc w:val="left"/>
        <w:spacing w:line="360" w:lineRule="auto"/>
        <w:rPr>
          <w:sz w:val="24"/>
          <w:szCs w:val="24"/>
        </w:rPr>
      </w:pPr>
      <w:r>
        <w:rPr>
          <w:rFonts w:hint="eastAsia"/>
          <w:sz w:val="24"/>
          <w:szCs w:val="24"/>
        </w:rPr>
        <w:t xml:space="preserve">投标人（盖章）：</w:t>
      </w:r>
      <w:r/>
    </w:p>
    <w:p>
      <w:pPr>
        <w:ind w:firstLine="480"/>
        <w:jc w:val="left"/>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360" w:lineRule="auto"/>
        <w:rPr>
          <w:sz w:val="24"/>
          <w:szCs w:val="24"/>
        </w:rPr>
      </w:pPr>
      <w:r>
        <w:rPr>
          <w:rFonts w:hint="eastAsia"/>
          <w:sz w:val="24"/>
          <w:szCs w:val="24"/>
        </w:rPr>
        <w:t xml:space="preserve">日期：    年     月     日</w:t>
      </w:r>
      <w:r/>
    </w:p>
    <w:p>
      <w:pPr>
        <w:spacing w:line="360" w:lineRule="auto"/>
      </w:pPr>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（如有，请按要求提供）</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pPr>
      <w:r>
        <w:rPr>
          <w:rFonts w:hint="eastAsia"/>
          <w:sz w:val="24"/>
          <w:szCs w:val="24"/>
        </w:rPr>
        <w:t xml:space="preserve">（如有，请按要求提供）</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360" w:lineRule="auto"/>
        <w:rPr>
          <w:rFonts w:hint="eastAsia"/>
          <w:sz w:val="24"/>
          <w:szCs w:val="24"/>
        </w:rPr>
      </w:pP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（如有，请按要求提供）</w:t>
      </w:r>
      <w:r/>
    </w:p>
    <w:p>
      <w:pPr>
        <w:rPr>
          <w:rFonts w:hint="eastAsia" w:ascii="Arial" w:hAnsi="Arial" w:cs="Arial"/>
          <w:i/>
          <w:iCs/>
          <w:sz w:val="36"/>
          <w:u w:val="single"/>
        </w:rPr>
      </w:pPr>
      <w:r>
        <w:rPr>
          <w:rFonts w:hint="eastAsia" w:ascii="Arial" w:hAnsi="Arial" w:cs="Arial"/>
          <w:i/>
          <w:iCs/>
          <w:sz w:val="36"/>
          <w:u w:val="single"/>
        </w:rPr>
        <w:br w:type="page" w:clear="all"/>
      </w:r>
      <w:r/>
    </w:p>
    <w:p>
      <w:pPr>
        <w:jc w:val="left"/>
        <w:spacing w:line="360" w:lineRule="auto"/>
        <w:rPr>
          <w:rFonts w:ascii="Arial" w:hAnsi="Arial" w:cs="Arial"/>
          <w:i/>
          <w:iCs/>
          <w:sz w:val="36"/>
          <w:u w:val="single"/>
        </w:rPr>
      </w:pPr>
      <w:r>
        <w:rPr>
          <w:rFonts w:hint="eastAsia" w:ascii="Arial" w:hAnsi="Arial" w:cs="Arial"/>
          <w:i/>
          <w:iCs/>
          <w:sz w:val="36"/>
          <w:u w:val="single"/>
        </w:rPr>
        <w:t xml:space="preserve">九、授权委托书与法定代表人（单位负责人）身份证明</w:t>
      </w:r>
      <w:r/>
    </w:p>
    <w:p>
      <w:pPr>
        <w:jc w:val="center"/>
        <w:spacing w:line="360" w:lineRule="auto"/>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rFonts w:ascii="宋体" w:hAnsi="宋体"/>
          <w:color w:val="000000"/>
          <w:sz w:val="24"/>
          <w:szCs w:val="20"/>
        </w:rPr>
      </w:pPr>
      <w:r>
        <w:rPr>
          <w:rFonts w:hint="eastAsia"/>
          <w:sz w:val="24"/>
          <w:szCs w:val="24"/>
        </w:rPr>
        <w:t xml:space="preserve">日期：    年     月     日</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692"/>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654"/>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
        <w:rPr>
          <w:rFonts w:ascii="宋体" w:hAnsi="宋体"/>
          <w:b/>
          <w:color w:val="000000"/>
          <w:sz w:val="36"/>
          <w:szCs w:val="36"/>
        </w:rPr>
        <w:br w:type="page" w:clear="all"/>
      </w:r>
      <w:r/>
      <w:r/>
    </w:p>
    <w:p>
      <w:pPr>
        <w:jc w:val="center"/>
        <w:spacing w:line="360" w:lineRule="auto"/>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360" w:lineRule="auto"/>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60" w:lineRule="auto"/>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60" w:lineRule="auto"/>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360"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360"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rFonts w:hint="eastAsia"/>
          <w:sz w:val="24"/>
          <w:szCs w:val="24"/>
          <w:u w:val="single"/>
        </w:rPr>
      </w:pPr>
      <w:r>
        <w:rPr>
          <w:rFonts w:hint="eastAsia"/>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rPr>
          <w:rFonts w:hint="eastAsia" w:ascii="Arial" w:hAnsi="Arial" w:cs="Arial"/>
          <w:i/>
          <w:iCs/>
          <w:sz w:val="36"/>
          <w:u w:val="single"/>
        </w:rPr>
      </w:pPr>
      <w:r>
        <w:rPr>
          <w:rFonts w:hint="eastAsia" w:ascii="Arial" w:hAnsi="Arial" w:cs="Arial"/>
          <w:i/>
          <w:iCs/>
          <w:sz w:val="36"/>
          <w:u w:val="single"/>
        </w:rPr>
        <w:br w:type="page" w:clear="all"/>
      </w:r>
      <w:r/>
    </w:p>
    <w:p>
      <w:pPr>
        <w:jc w:val="left"/>
        <w:keepLines/>
        <w:keepNext/>
        <w:spacing w:before="260" w:after="260" w:line="360"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江苏星时畅建设项目管理有限公司</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360" w:lineRule="auto"/>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360" w:lineRule="auto"/>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360" w:lineRule="auto"/>
        <w:rPr>
          <w:rFonts w:ascii="宋体" w:hAnsi="宋体"/>
          <w:color w:val="000000"/>
          <w:sz w:val="24"/>
          <w:szCs w:val="24"/>
        </w:rPr>
      </w:pPr>
      <w:r>
        <w:rPr>
          <w:rFonts w:ascii="宋体" w:hAnsi="宋体"/>
          <w:color w:val="000000"/>
          <w:sz w:val="24"/>
          <w:szCs w:val="24"/>
        </w:rPr>
      </w:r>
      <w:r/>
    </w:p>
    <w:p>
      <w:pPr>
        <w:ind w:right="1620" w:firstLine="2880"/>
        <w:spacing w:line="360" w:lineRule="auto"/>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360" w:lineRule="auto"/>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pPr>
        <w:spacing w:line="360" w:lineRule="auto"/>
      </w:pPr>
      <w:r/>
      <w:r/>
    </w:p>
    <w:p>
      <w:pPr>
        <w:rPr>
          <w:rFonts w:hint="eastAsia"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right="1620" w:firstLine="2880"/>
        <w:spacing w:line="360" w:lineRule="auto"/>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360" w:lineRule="auto"/>
        <w:rPr>
          <w:rFonts w:ascii="宋体" w:hAnsi="宋体"/>
          <w:color w:val="000000"/>
          <w:sz w:val="24"/>
          <w:szCs w:val="24"/>
        </w:rPr>
      </w:pPr>
      <w:r>
        <w:rPr>
          <w:rFonts w:hint="eastAsia" w:ascii="宋体" w:hAnsi="宋体"/>
          <w:color w:val="000000"/>
          <w:sz w:val="24"/>
          <w:szCs w:val="24"/>
        </w:rPr>
        <w:t xml:space="preserve">日   期：</w:t>
      </w:r>
      <w:r/>
    </w:p>
    <w:p>
      <w:pPr>
        <w:spacing w:line="360" w:lineRule="auto"/>
      </w:pPr>
      <w:r/>
      <w:r/>
    </w:p>
    <w:p>
      <w:pPr>
        <w:spacing w:line="360" w:lineRule="auto"/>
      </w:pPr>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hint="eastAsia" w:ascii="Arial" w:hAnsi="Arial" w:cs="Arial"/>
          <w:sz w:val="36"/>
        </w:rPr>
      </w:pPr>
      <w:r>
        <w:rPr>
          <w:rFonts w:hint="eastAsia" w:ascii="Arial" w:hAnsi="Arial" w:cs="Arial"/>
          <w:sz w:val="36"/>
        </w:rPr>
        <w:br w:type="page" w:clear="all"/>
      </w:r>
      <w:r/>
    </w:p>
    <w:p>
      <w:pPr>
        <w:numPr>
          <w:ilvl w:val="0"/>
          <w:numId w:val="3"/>
        </w:numPr>
        <w:jc w:val="left"/>
        <w:keepLines/>
        <w:keepNext/>
        <w:spacing w:before="360" w:after="200" w:line="360" w:lineRule="auto"/>
        <w:rPr>
          <w:rFonts w:hint="eastAsia" w:ascii="Arial" w:hAnsi="Arial" w:cs="Arial"/>
          <w:sz w:val="36"/>
        </w:rPr>
        <w:outlineLvl w:val="1"/>
      </w:pPr>
      <w:r>
        <w:rPr>
          <w:rFonts w:hint="eastAsia" w:ascii="Arial" w:hAnsi="Arial" w:cs="Arial"/>
          <w:sz w:val="36"/>
        </w:rPr>
        <w:t xml:space="preserve">联合体协议（参考格式）</w:t>
      </w:r>
      <w:r/>
    </w:p>
    <w:p>
      <w:pPr>
        <w:numPr>
          <w:ilvl w:val="0"/>
          <w:numId w:val="0"/>
        </w:numPr>
        <w:jc w:val="left"/>
        <w:keepLines/>
        <w:keepNext/>
        <w:spacing w:before="360" w:after="200" w:line="360" w:lineRule="auto"/>
        <w:rPr>
          <w:rFonts w:hint="eastAsia" w:eastAsia="宋体" w:cs="Times New Roman"/>
          <w:sz w:val="24"/>
          <w:szCs w:val="24"/>
          <w:lang w:eastAsia="zh-CN"/>
        </w:rPr>
        <w:outlineLvl w:val="1"/>
      </w:pP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本项目不接受联合体参与投标</w:t>
      </w:r>
      <w:r>
        <w:rPr>
          <w:rFonts w:hint="eastAsia" w:eastAsia="宋体" w:cs="Times New Roman"/>
          <w:sz w:val="24"/>
          <w:szCs w:val="24"/>
          <w:lang w:eastAsia="zh-CN"/>
        </w:rPr>
        <w:t xml:space="preserve">）</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360" w:lineRule="auto"/>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360" w:lineRule="auto"/>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lang w:eastAsia="zh-CN"/>
        </w:rPr>
        <w:t xml:space="preserve">江苏星时畅建设项目管理有限公司</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360" w:lineRule="auto"/>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360" w:lineRule="auto"/>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i/>
          <w:iCs/>
          <w:sz w:val="36"/>
          <w:u w:val="single"/>
          <w:lang w:eastAsia="zh-CN"/>
        </w:rPr>
        <w:outlineLvl w:val="1"/>
      </w:pPr>
      <w:r>
        <w:rPr>
          <w:rFonts w:hint="eastAsia" w:ascii="Arial" w:hAnsi="Arial" w:cs="Arial"/>
          <w:i/>
          <w:iCs/>
          <w:sz w:val="36"/>
          <w:u w:val="single"/>
        </w:rPr>
        <w:t xml:space="preserve">十四、投标分项报价表</w:t>
      </w:r>
      <w:r/>
    </w:p>
    <w:p>
      <w:pPr>
        <w:pStyle w:val="880"/>
        <w:ind w:firstLine="643"/>
        <w:jc w:val="center"/>
        <w:rPr>
          <w:rFonts w:hint="default" w:hAnsi="宋体"/>
          <w:b/>
          <w:sz w:val="32"/>
        </w:rPr>
      </w:pPr>
      <w:r>
        <w:rPr>
          <w:rFonts w:hint="eastAsia" w:hAnsi="宋体"/>
          <w:b/>
          <w:sz w:val="32"/>
        </w:rPr>
        <w:t xml:space="preserve">报价明细表（格式）</w:t>
      </w:r>
      <w:r/>
    </w:p>
    <w:p>
      <w:pPr>
        <w:pStyle w:val="880"/>
        <w:ind w:firstLine="420"/>
        <w:rPr>
          <w:rFonts w:hint="default" w:hAnsi="宋体"/>
        </w:rPr>
      </w:pPr>
      <w:r>
        <w:rPr>
          <w:rFonts w:hint="eastAsia" w:hAnsi="宋体"/>
        </w:rPr>
        <w:t xml:space="preserve">分标（如无分标，不必注明）</w:t>
      </w:r>
      <w:r/>
    </w:p>
    <w:tbl>
      <w:tblPr>
        <w:tblStyle w:val="694"/>
        <w:tblW w:w="95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007"/>
        <w:gridCol w:w="958"/>
        <w:gridCol w:w="2955"/>
        <w:gridCol w:w="1365"/>
        <w:gridCol w:w="1530"/>
        <w:gridCol w:w="1087"/>
      </w:tblGrid>
      <w:tr>
        <w:trPr>
          <w:cantSplit/>
          <w:trHeight w:val="972"/>
        </w:trPr>
        <w:tc>
          <w:tcPr>
            <w:tcW w:w="630" w:type="dxa"/>
            <w:vAlign w:val="center"/>
            <w:textDirection w:val="lrTb"/>
            <w:noWrap w:val="false"/>
          </w:tcPr>
          <w:p>
            <w:pPr>
              <w:pStyle w:val="880"/>
              <w:rPr>
                <w:rFonts w:hint="default" w:hAnsi="宋体"/>
                <w:spacing w:val="-20"/>
              </w:rPr>
            </w:pPr>
            <w:r>
              <w:rPr>
                <w:rFonts w:hint="eastAsia" w:hAnsi="宋体"/>
                <w:spacing w:val="-20"/>
              </w:rPr>
              <w:t xml:space="preserve">项号</w:t>
            </w:r>
            <w:r/>
          </w:p>
        </w:tc>
        <w:tc>
          <w:tcPr>
            <w:tcW w:w="1007" w:type="dxa"/>
            <w:vAlign w:val="center"/>
            <w:textDirection w:val="lrTb"/>
            <w:noWrap w:val="false"/>
          </w:tcPr>
          <w:p>
            <w:pPr>
              <w:pStyle w:val="880"/>
              <w:rPr>
                <w:rFonts w:hint="default" w:hAnsi="宋体"/>
                <w:spacing w:val="-20"/>
              </w:rPr>
            </w:pPr>
            <w:r>
              <w:rPr>
                <w:rFonts w:hint="eastAsia" w:hAnsi="宋体"/>
                <w:spacing w:val="-20"/>
              </w:rPr>
              <w:t xml:space="preserve">项目名称</w:t>
            </w:r>
            <w:r/>
          </w:p>
        </w:tc>
        <w:tc>
          <w:tcPr>
            <w:tcW w:w="958" w:type="dxa"/>
            <w:vAlign w:val="center"/>
            <w:textDirection w:val="lrTb"/>
            <w:noWrap w:val="false"/>
          </w:tcPr>
          <w:p>
            <w:pPr>
              <w:pStyle w:val="880"/>
              <w:rPr>
                <w:rFonts w:hint="default" w:hAnsi="宋体"/>
                <w:spacing w:val="-20"/>
              </w:rPr>
            </w:pPr>
            <w:r>
              <w:rPr>
                <w:rFonts w:hint="eastAsia" w:hAnsi="宋体"/>
                <w:spacing w:val="-20"/>
              </w:rPr>
              <w:t xml:space="preserve">数量①</w:t>
            </w:r>
            <w:r/>
          </w:p>
        </w:tc>
        <w:tc>
          <w:tcPr>
            <w:tcW w:w="2955" w:type="dxa"/>
            <w:vAlign w:val="center"/>
            <w:textDirection w:val="lrTb"/>
            <w:noWrap w:val="false"/>
          </w:tcPr>
          <w:p>
            <w:pPr>
              <w:pStyle w:val="880"/>
              <w:ind w:firstLine="420"/>
              <w:rPr>
                <w:rFonts w:hint="default" w:hAnsi="宋体"/>
              </w:rPr>
            </w:pPr>
            <w:r>
              <w:rPr>
                <w:rFonts w:hint="eastAsia" w:hAnsi="宋体"/>
              </w:rPr>
              <w:t xml:space="preserve">服务内容</w:t>
            </w:r>
            <w:r/>
          </w:p>
        </w:tc>
        <w:tc>
          <w:tcPr>
            <w:tcW w:w="1365" w:type="dxa"/>
            <w:vAlign w:val="center"/>
            <w:textDirection w:val="lrTb"/>
            <w:noWrap w:val="false"/>
          </w:tcPr>
          <w:p>
            <w:pPr>
              <w:pStyle w:val="880"/>
              <w:rPr>
                <w:rFonts w:hint="default" w:hAnsi="宋体"/>
              </w:rPr>
            </w:pPr>
            <w:r>
              <w:rPr>
                <w:rFonts w:hint="eastAsia" w:hAnsi="宋体"/>
              </w:rPr>
              <w:t xml:space="preserve">单价(元)②</w:t>
            </w:r>
            <w:r/>
          </w:p>
        </w:tc>
        <w:tc>
          <w:tcPr>
            <w:tcW w:w="1530" w:type="dxa"/>
            <w:vAlign w:val="center"/>
            <w:textDirection w:val="lrTb"/>
            <w:noWrap w:val="false"/>
          </w:tcPr>
          <w:p>
            <w:pPr>
              <w:pStyle w:val="880"/>
              <w:rPr>
                <w:rFonts w:hint="default" w:hAnsi="宋体"/>
              </w:rPr>
            </w:pPr>
            <w:r>
              <w:rPr>
                <w:rFonts w:hint="eastAsia" w:hAnsi="宋体"/>
              </w:rPr>
              <w:t xml:space="preserve">单项合价（元）</w:t>
            </w:r>
            <w:r/>
          </w:p>
          <w:p>
            <w:pPr>
              <w:pStyle w:val="880"/>
              <w:rPr>
                <w:rFonts w:hint="default" w:hAnsi="宋体"/>
              </w:rPr>
            </w:pPr>
            <w:r>
              <w:rPr>
                <w:rFonts w:hint="eastAsia" w:hAnsi="宋体"/>
              </w:rPr>
              <w:t xml:space="preserve">③</w:t>
            </w:r>
            <w:r>
              <w:rPr>
                <w:rFonts w:hint="default" w:hAnsi="宋体"/>
              </w:rPr>
              <w:t xml:space="preserve">=</w:t>
            </w:r>
            <w:r>
              <w:rPr>
                <w:rFonts w:hint="eastAsia" w:hAnsi="宋体"/>
              </w:rPr>
              <w:t xml:space="preserve">①×②</w:t>
            </w:r>
            <w:r/>
          </w:p>
        </w:tc>
        <w:tc>
          <w:tcPr>
            <w:tcW w:w="1087" w:type="dxa"/>
            <w:vAlign w:val="center"/>
            <w:textDirection w:val="lrTb"/>
            <w:noWrap w:val="false"/>
          </w:tcPr>
          <w:p>
            <w:pPr>
              <w:pStyle w:val="880"/>
              <w:rPr>
                <w:rFonts w:hint="default" w:hAnsi="宋体"/>
              </w:rPr>
            </w:pPr>
            <w:r>
              <w:rPr>
                <w:rFonts w:hint="eastAsia" w:hAnsi="宋体"/>
              </w:rPr>
              <w:t xml:space="preserve">备注</w:t>
            </w:r>
            <w:r/>
          </w:p>
        </w:tc>
      </w:tr>
      <w:tr>
        <w:trPr>
          <w:cantSplit/>
          <w:trHeight w:val="624"/>
        </w:trPr>
        <w:tc>
          <w:tcPr>
            <w:tcW w:w="630" w:type="dxa"/>
            <w:vAlign w:val="center"/>
            <w:textDirection w:val="lrTb"/>
            <w:noWrap w:val="false"/>
          </w:tcPr>
          <w:p>
            <w:pPr>
              <w:pStyle w:val="880"/>
              <w:ind w:firstLine="420"/>
              <w:rPr>
                <w:rFonts w:hint="default" w:hAnsi="宋体"/>
              </w:rPr>
            </w:pPr>
            <w:r>
              <w:rPr>
                <w:rFonts w:hint="eastAsia" w:hAnsi="宋体"/>
              </w:rPr>
              <w:t xml:space="preserve">1</w:t>
            </w:r>
            <w:r/>
          </w:p>
        </w:tc>
        <w:tc>
          <w:tcPr>
            <w:tcW w:w="1007" w:type="dxa"/>
            <w:vAlign w:val="center"/>
            <w:textDirection w:val="lrTb"/>
            <w:noWrap w:val="false"/>
          </w:tcPr>
          <w:p>
            <w:pPr>
              <w:pStyle w:val="880"/>
              <w:ind w:firstLine="420"/>
              <w:rPr>
                <w:rFonts w:hint="default" w:hAnsi="宋体"/>
              </w:rPr>
            </w:pPr>
            <w:r>
              <w:rPr>
                <w:rFonts w:hint="default" w:hAnsi="宋体"/>
              </w:rPr>
            </w:r>
            <w:r/>
          </w:p>
        </w:tc>
        <w:tc>
          <w:tcPr>
            <w:tcW w:w="958" w:type="dxa"/>
            <w:vAlign w:val="center"/>
            <w:textDirection w:val="lrTb"/>
            <w:noWrap w:val="false"/>
          </w:tcPr>
          <w:p>
            <w:pPr>
              <w:pStyle w:val="880"/>
              <w:ind w:firstLine="420"/>
              <w:rPr>
                <w:rFonts w:hint="default" w:hAnsi="宋体"/>
              </w:rPr>
            </w:pPr>
            <w:r>
              <w:rPr>
                <w:rFonts w:hint="default" w:hAnsi="宋体"/>
              </w:rPr>
            </w:r>
            <w:r/>
          </w:p>
        </w:tc>
        <w:tc>
          <w:tcPr>
            <w:tcW w:w="2955" w:type="dxa"/>
            <w:vAlign w:val="center"/>
            <w:textDirection w:val="lrTb"/>
            <w:noWrap w:val="false"/>
          </w:tcPr>
          <w:p>
            <w:pPr>
              <w:pStyle w:val="880"/>
              <w:ind w:firstLine="420"/>
              <w:rPr>
                <w:rFonts w:hint="default" w:hAnsi="宋体"/>
              </w:rPr>
            </w:pPr>
            <w:r>
              <w:rPr>
                <w:rFonts w:hint="default" w:hAnsi="宋体"/>
              </w:rPr>
            </w:r>
            <w:r/>
          </w:p>
        </w:tc>
        <w:tc>
          <w:tcPr>
            <w:tcW w:w="1365" w:type="dxa"/>
            <w:vAlign w:val="center"/>
            <w:textDirection w:val="lrTb"/>
            <w:noWrap w:val="false"/>
          </w:tcPr>
          <w:p>
            <w:pPr>
              <w:pStyle w:val="880"/>
              <w:ind w:firstLine="420"/>
              <w:rPr>
                <w:rFonts w:hint="default" w:hAnsi="宋体"/>
              </w:rPr>
            </w:pPr>
            <w:r>
              <w:rPr>
                <w:rFonts w:hint="default" w:hAnsi="宋体"/>
              </w:rPr>
            </w:r>
            <w:r/>
          </w:p>
        </w:tc>
        <w:tc>
          <w:tcPr>
            <w:tcW w:w="1530" w:type="dxa"/>
            <w:vAlign w:val="center"/>
            <w:textDirection w:val="lrTb"/>
            <w:noWrap w:val="false"/>
          </w:tcPr>
          <w:p>
            <w:pPr>
              <w:pStyle w:val="880"/>
              <w:ind w:firstLine="420"/>
              <w:rPr>
                <w:rFonts w:hint="default" w:hAnsi="宋体"/>
              </w:rPr>
            </w:pPr>
            <w:r>
              <w:rPr>
                <w:rFonts w:hint="default" w:hAnsi="宋体"/>
              </w:rPr>
            </w:r>
            <w:r/>
          </w:p>
        </w:tc>
        <w:tc>
          <w:tcPr>
            <w:tcW w:w="1087" w:type="dxa"/>
            <w:vAlign w:val="center"/>
            <w:textDirection w:val="lrTb"/>
            <w:noWrap w:val="false"/>
          </w:tcPr>
          <w:p>
            <w:pPr>
              <w:pStyle w:val="880"/>
              <w:ind w:firstLine="396"/>
              <w:rPr>
                <w:rFonts w:hint="default" w:hAnsi="宋体"/>
                <w:spacing w:val="-6"/>
              </w:rPr>
            </w:pPr>
            <w:r>
              <w:rPr>
                <w:rFonts w:hint="default" w:hAnsi="宋体"/>
                <w:spacing w:val="-6"/>
              </w:rPr>
            </w:r>
            <w:r/>
          </w:p>
        </w:tc>
      </w:tr>
      <w:tr>
        <w:trPr>
          <w:cantSplit/>
          <w:trHeight w:val="624"/>
        </w:trPr>
        <w:tc>
          <w:tcPr>
            <w:tcW w:w="630" w:type="dxa"/>
            <w:vAlign w:val="center"/>
            <w:textDirection w:val="lrTb"/>
            <w:noWrap w:val="false"/>
          </w:tcPr>
          <w:p>
            <w:pPr>
              <w:pStyle w:val="880"/>
              <w:ind w:firstLine="420"/>
              <w:rPr>
                <w:rFonts w:hint="default" w:hAnsi="宋体"/>
              </w:rPr>
            </w:pPr>
            <w:r>
              <w:rPr>
                <w:rFonts w:hint="eastAsia" w:hAnsi="宋体"/>
              </w:rPr>
              <w:t xml:space="preserve">2</w:t>
            </w:r>
            <w:r/>
          </w:p>
        </w:tc>
        <w:tc>
          <w:tcPr>
            <w:tcW w:w="1007" w:type="dxa"/>
            <w:vAlign w:val="center"/>
            <w:textDirection w:val="lrTb"/>
            <w:noWrap w:val="false"/>
          </w:tcPr>
          <w:p>
            <w:pPr>
              <w:pStyle w:val="880"/>
              <w:ind w:firstLine="420"/>
              <w:rPr>
                <w:rFonts w:hint="default" w:hAnsi="宋体"/>
              </w:rPr>
            </w:pPr>
            <w:r>
              <w:rPr>
                <w:rFonts w:hint="default" w:hAnsi="宋体"/>
              </w:rPr>
            </w:r>
            <w:r/>
          </w:p>
        </w:tc>
        <w:tc>
          <w:tcPr>
            <w:tcW w:w="958" w:type="dxa"/>
            <w:vAlign w:val="center"/>
            <w:textDirection w:val="lrTb"/>
            <w:noWrap w:val="false"/>
          </w:tcPr>
          <w:p>
            <w:pPr>
              <w:pStyle w:val="880"/>
              <w:ind w:firstLine="420"/>
              <w:rPr>
                <w:rFonts w:hint="default" w:hAnsi="宋体"/>
              </w:rPr>
            </w:pPr>
            <w:r>
              <w:rPr>
                <w:rFonts w:hint="default" w:hAnsi="宋体"/>
              </w:rPr>
            </w:r>
            <w:r/>
          </w:p>
        </w:tc>
        <w:tc>
          <w:tcPr>
            <w:tcW w:w="2955" w:type="dxa"/>
            <w:vAlign w:val="center"/>
            <w:textDirection w:val="lrTb"/>
            <w:noWrap w:val="false"/>
          </w:tcPr>
          <w:p>
            <w:pPr>
              <w:pStyle w:val="880"/>
              <w:ind w:firstLine="420"/>
              <w:rPr>
                <w:rFonts w:hint="default" w:hAnsi="宋体"/>
              </w:rPr>
            </w:pPr>
            <w:r>
              <w:rPr>
                <w:rFonts w:hint="default" w:hAnsi="宋体"/>
              </w:rPr>
            </w:r>
            <w:r/>
          </w:p>
        </w:tc>
        <w:tc>
          <w:tcPr>
            <w:tcW w:w="1365" w:type="dxa"/>
            <w:vAlign w:val="center"/>
            <w:textDirection w:val="lrTb"/>
            <w:noWrap w:val="false"/>
          </w:tcPr>
          <w:p>
            <w:pPr>
              <w:pStyle w:val="880"/>
              <w:ind w:firstLine="420"/>
              <w:rPr>
                <w:rFonts w:hint="default" w:hAnsi="宋体"/>
              </w:rPr>
            </w:pPr>
            <w:r>
              <w:rPr>
                <w:rFonts w:hint="default" w:hAnsi="宋体"/>
              </w:rPr>
            </w:r>
            <w:r/>
          </w:p>
        </w:tc>
        <w:tc>
          <w:tcPr>
            <w:tcW w:w="1530" w:type="dxa"/>
            <w:vAlign w:val="center"/>
            <w:textDirection w:val="lrTb"/>
            <w:noWrap w:val="false"/>
          </w:tcPr>
          <w:p>
            <w:pPr>
              <w:pStyle w:val="880"/>
              <w:ind w:firstLine="420"/>
              <w:rPr>
                <w:rFonts w:hint="default" w:hAnsi="宋体"/>
              </w:rPr>
            </w:pPr>
            <w:r>
              <w:rPr>
                <w:rFonts w:hint="default" w:hAnsi="宋体"/>
              </w:rPr>
            </w:r>
            <w:r/>
          </w:p>
        </w:tc>
        <w:tc>
          <w:tcPr>
            <w:tcW w:w="1087" w:type="dxa"/>
            <w:vAlign w:val="center"/>
            <w:textDirection w:val="lrTb"/>
            <w:noWrap w:val="false"/>
          </w:tcPr>
          <w:p>
            <w:pPr>
              <w:pStyle w:val="880"/>
              <w:ind w:firstLine="396"/>
              <w:rPr>
                <w:rFonts w:hint="default" w:hAnsi="宋体"/>
                <w:spacing w:val="-6"/>
              </w:rPr>
            </w:pPr>
            <w:r>
              <w:rPr>
                <w:rFonts w:hint="default" w:hAnsi="宋体"/>
                <w:spacing w:val="-6"/>
              </w:rPr>
            </w:r>
            <w:r/>
          </w:p>
        </w:tc>
      </w:tr>
      <w:tr>
        <w:trPr>
          <w:cantSplit/>
          <w:trHeight w:val="624"/>
        </w:trPr>
        <w:tc>
          <w:tcPr>
            <w:tcW w:w="630" w:type="dxa"/>
            <w:vAlign w:val="center"/>
            <w:textDirection w:val="lrTb"/>
            <w:noWrap w:val="false"/>
          </w:tcPr>
          <w:p>
            <w:pPr>
              <w:pStyle w:val="880"/>
              <w:ind w:firstLine="420"/>
              <w:rPr>
                <w:rFonts w:hint="default" w:hAnsi="宋体"/>
              </w:rPr>
            </w:pPr>
            <w:r>
              <w:rPr>
                <w:rFonts w:hint="default" w:hAnsi="宋体"/>
              </w:rPr>
              <w:t xml:space="preserve">…</w:t>
            </w:r>
            <w:r/>
          </w:p>
        </w:tc>
        <w:tc>
          <w:tcPr>
            <w:tcW w:w="1007" w:type="dxa"/>
            <w:vAlign w:val="center"/>
            <w:textDirection w:val="lrTb"/>
            <w:noWrap w:val="false"/>
          </w:tcPr>
          <w:p>
            <w:pPr>
              <w:pStyle w:val="880"/>
              <w:ind w:firstLine="420"/>
              <w:rPr>
                <w:rFonts w:hint="default" w:hAnsi="宋体"/>
              </w:rPr>
            </w:pPr>
            <w:r>
              <w:rPr>
                <w:rFonts w:hint="default" w:hAnsi="宋体"/>
              </w:rPr>
            </w:r>
            <w:r/>
          </w:p>
        </w:tc>
        <w:tc>
          <w:tcPr>
            <w:tcW w:w="958" w:type="dxa"/>
            <w:vAlign w:val="center"/>
            <w:textDirection w:val="lrTb"/>
            <w:noWrap w:val="false"/>
          </w:tcPr>
          <w:p>
            <w:pPr>
              <w:pStyle w:val="880"/>
              <w:ind w:firstLine="420"/>
              <w:rPr>
                <w:rFonts w:hint="default" w:hAnsi="宋体"/>
              </w:rPr>
            </w:pPr>
            <w:r>
              <w:rPr>
                <w:rFonts w:hint="default" w:hAnsi="宋体"/>
              </w:rPr>
            </w:r>
            <w:r/>
          </w:p>
        </w:tc>
        <w:tc>
          <w:tcPr>
            <w:tcW w:w="2955" w:type="dxa"/>
            <w:vAlign w:val="center"/>
            <w:textDirection w:val="lrTb"/>
            <w:noWrap w:val="false"/>
          </w:tcPr>
          <w:p>
            <w:pPr>
              <w:pStyle w:val="880"/>
              <w:ind w:firstLine="420"/>
              <w:rPr>
                <w:rFonts w:hint="default" w:hAnsi="宋体"/>
              </w:rPr>
            </w:pPr>
            <w:r>
              <w:rPr>
                <w:rFonts w:hint="default" w:hAnsi="宋体"/>
              </w:rPr>
            </w:r>
            <w:r/>
          </w:p>
        </w:tc>
        <w:tc>
          <w:tcPr>
            <w:tcW w:w="1365" w:type="dxa"/>
            <w:vAlign w:val="center"/>
            <w:textDirection w:val="lrTb"/>
            <w:noWrap w:val="false"/>
          </w:tcPr>
          <w:p>
            <w:pPr>
              <w:pStyle w:val="880"/>
              <w:ind w:firstLine="420"/>
              <w:rPr>
                <w:rFonts w:hint="default" w:hAnsi="宋体"/>
              </w:rPr>
            </w:pPr>
            <w:r>
              <w:rPr>
                <w:rFonts w:hint="default" w:hAnsi="宋体"/>
              </w:rPr>
            </w:r>
            <w:r/>
          </w:p>
        </w:tc>
        <w:tc>
          <w:tcPr>
            <w:tcW w:w="1530" w:type="dxa"/>
            <w:vAlign w:val="center"/>
            <w:textDirection w:val="lrTb"/>
            <w:noWrap w:val="false"/>
          </w:tcPr>
          <w:p>
            <w:pPr>
              <w:pStyle w:val="880"/>
              <w:ind w:firstLine="420"/>
              <w:rPr>
                <w:rFonts w:hint="default" w:hAnsi="宋体"/>
              </w:rPr>
            </w:pPr>
            <w:r>
              <w:rPr>
                <w:rFonts w:hint="default" w:hAnsi="宋体"/>
              </w:rPr>
            </w:r>
            <w:r/>
          </w:p>
        </w:tc>
        <w:tc>
          <w:tcPr>
            <w:tcW w:w="1087" w:type="dxa"/>
            <w:vAlign w:val="center"/>
            <w:textDirection w:val="lrTb"/>
            <w:noWrap w:val="false"/>
          </w:tcPr>
          <w:p>
            <w:pPr>
              <w:pStyle w:val="880"/>
              <w:ind w:firstLine="396"/>
              <w:rPr>
                <w:rFonts w:hint="default" w:hAnsi="宋体"/>
                <w:spacing w:val="-6"/>
              </w:rPr>
            </w:pPr>
            <w:r>
              <w:rPr>
                <w:rFonts w:hint="default" w:hAnsi="宋体"/>
                <w:spacing w:val="-6"/>
              </w:rPr>
            </w:r>
            <w:r/>
          </w:p>
        </w:tc>
      </w:tr>
      <w:tr>
        <w:trPr>
          <w:cantSplit/>
          <w:trHeight w:val="624"/>
        </w:trPr>
        <w:tc>
          <w:tcPr>
            <w:tcW w:w="630" w:type="dxa"/>
            <w:vAlign w:val="center"/>
            <w:textDirection w:val="lrTb"/>
            <w:noWrap w:val="false"/>
          </w:tcPr>
          <w:p>
            <w:pPr>
              <w:pStyle w:val="880"/>
              <w:ind w:firstLine="420"/>
              <w:rPr>
                <w:rFonts w:hint="default" w:hAnsi="宋体"/>
              </w:rPr>
            </w:pPr>
            <w:r>
              <w:rPr>
                <w:rFonts w:hint="default" w:hAnsi="宋体"/>
              </w:rPr>
              <w:t xml:space="preserve">N</w:t>
            </w:r>
            <w:r/>
          </w:p>
        </w:tc>
        <w:tc>
          <w:tcPr>
            <w:tcW w:w="1007" w:type="dxa"/>
            <w:vAlign w:val="center"/>
            <w:textDirection w:val="lrTb"/>
            <w:noWrap w:val="false"/>
          </w:tcPr>
          <w:p>
            <w:pPr>
              <w:pStyle w:val="880"/>
              <w:ind w:firstLine="420"/>
              <w:rPr>
                <w:rFonts w:hint="default" w:hAnsi="宋体"/>
              </w:rPr>
            </w:pPr>
            <w:r>
              <w:rPr>
                <w:rFonts w:hint="default" w:hAnsi="宋体"/>
              </w:rPr>
            </w:r>
            <w:r/>
          </w:p>
        </w:tc>
        <w:tc>
          <w:tcPr>
            <w:tcW w:w="958" w:type="dxa"/>
            <w:vAlign w:val="center"/>
            <w:textDirection w:val="lrTb"/>
            <w:noWrap w:val="false"/>
          </w:tcPr>
          <w:p>
            <w:pPr>
              <w:pStyle w:val="880"/>
              <w:ind w:firstLine="420"/>
              <w:rPr>
                <w:rFonts w:hint="default" w:hAnsi="宋体"/>
              </w:rPr>
            </w:pPr>
            <w:r>
              <w:rPr>
                <w:rFonts w:hint="default" w:hAnsi="宋体"/>
              </w:rPr>
            </w:r>
            <w:r/>
          </w:p>
        </w:tc>
        <w:tc>
          <w:tcPr>
            <w:tcW w:w="2955" w:type="dxa"/>
            <w:vAlign w:val="center"/>
            <w:textDirection w:val="lrTb"/>
            <w:noWrap w:val="false"/>
          </w:tcPr>
          <w:p>
            <w:pPr>
              <w:pStyle w:val="880"/>
              <w:ind w:firstLine="420"/>
              <w:rPr>
                <w:rFonts w:hint="default" w:hAnsi="宋体"/>
              </w:rPr>
            </w:pPr>
            <w:r>
              <w:rPr>
                <w:rFonts w:hint="default" w:hAnsi="宋体"/>
              </w:rPr>
            </w:r>
            <w:r/>
          </w:p>
        </w:tc>
        <w:tc>
          <w:tcPr>
            <w:tcW w:w="1365" w:type="dxa"/>
            <w:vAlign w:val="center"/>
            <w:textDirection w:val="lrTb"/>
            <w:noWrap w:val="false"/>
          </w:tcPr>
          <w:p>
            <w:pPr>
              <w:pStyle w:val="880"/>
              <w:ind w:firstLine="420"/>
              <w:rPr>
                <w:rFonts w:hint="default" w:hAnsi="宋体"/>
              </w:rPr>
            </w:pPr>
            <w:r>
              <w:rPr>
                <w:rFonts w:hint="default" w:hAnsi="宋体"/>
              </w:rPr>
            </w:r>
            <w:r/>
          </w:p>
        </w:tc>
        <w:tc>
          <w:tcPr>
            <w:tcW w:w="1530" w:type="dxa"/>
            <w:vAlign w:val="center"/>
            <w:textDirection w:val="lrTb"/>
            <w:noWrap w:val="false"/>
          </w:tcPr>
          <w:p>
            <w:pPr>
              <w:pStyle w:val="880"/>
              <w:ind w:firstLine="420"/>
              <w:rPr>
                <w:rFonts w:hint="default" w:hAnsi="宋体"/>
              </w:rPr>
            </w:pPr>
            <w:r>
              <w:rPr>
                <w:rFonts w:hint="default" w:hAnsi="宋体"/>
              </w:rPr>
            </w:r>
            <w:r/>
          </w:p>
        </w:tc>
        <w:tc>
          <w:tcPr>
            <w:tcW w:w="1087" w:type="dxa"/>
            <w:vAlign w:val="center"/>
            <w:textDirection w:val="lrTb"/>
            <w:noWrap w:val="false"/>
          </w:tcPr>
          <w:p>
            <w:pPr>
              <w:pStyle w:val="880"/>
              <w:ind w:firstLine="396"/>
              <w:rPr>
                <w:rFonts w:hint="default" w:hAnsi="宋体"/>
                <w:spacing w:val="-6"/>
              </w:rPr>
            </w:pPr>
            <w:r>
              <w:rPr>
                <w:rFonts w:hint="default" w:hAnsi="宋体"/>
                <w:spacing w:val="-6"/>
              </w:rPr>
            </w:r>
            <w:r/>
          </w:p>
        </w:tc>
      </w:tr>
      <w:tr>
        <w:trPr>
          <w:cantSplit/>
          <w:trHeight w:val="413"/>
        </w:trPr>
        <w:tc>
          <w:tcPr>
            <w:gridSpan w:val="7"/>
            <w:tcW w:w="9532" w:type="dxa"/>
            <w:vAlign w:val="center"/>
            <w:textDirection w:val="lrTb"/>
            <w:noWrap w:val="false"/>
          </w:tcPr>
          <w:p>
            <w:pPr>
              <w:pStyle w:val="880"/>
              <w:ind w:firstLine="398"/>
              <w:rPr>
                <w:rFonts w:hint="default" w:hAnsi="宋体"/>
                <w:b/>
                <w:spacing w:val="-6"/>
              </w:rPr>
            </w:pPr>
            <w:r>
              <w:rPr>
                <w:rFonts w:hint="eastAsia" w:hAnsi="宋体"/>
                <w:b/>
                <w:spacing w:val="-6"/>
              </w:rPr>
              <w:t xml:space="preserve">总报价（大写）：人民币          元（¥           元）</w:t>
            </w:r>
            <w:r/>
          </w:p>
        </w:tc>
      </w:tr>
      <w:tr>
        <w:trPr>
          <w:cantSplit/>
          <w:trHeight w:val="469"/>
        </w:trPr>
        <w:tc>
          <w:tcPr>
            <w:gridSpan w:val="7"/>
            <w:tcW w:w="9532" w:type="dxa"/>
            <w:vAlign w:val="center"/>
            <w:textDirection w:val="lrTb"/>
            <w:noWrap w:val="false"/>
          </w:tcPr>
          <w:p>
            <w:pPr>
              <w:pStyle w:val="880"/>
              <w:ind w:firstLine="396"/>
              <w:rPr>
                <w:rFonts w:hint="default" w:hAnsi="宋体"/>
                <w:spacing w:val="-6"/>
              </w:rPr>
            </w:pPr>
            <w:r>
              <w:rPr>
                <w:rFonts w:hint="eastAsia" w:hAnsi="宋体"/>
                <w:spacing w:val="-6"/>
              </w:rPr>
              <w:t xml:space="preserve">服务期：</w:t>
            </w:r>
            <w:r/>
          </w:p>
        </w:tc>
      </w:tr>
      <w:tr>
        <w:trPr>
          <w:cantSplit/>
          <w:trHeight w:val="405"/>
        </w:trPr>
        <w:tc>
          <w:tcPr>
            <w:gridSpan w:val="7"/>
            <w:tcW w:w="9532" w:type="dxa"/>
            <w:vAlign w:val="center"/>
            <w:textDirection w:val="lrTb"/>
            <w:noWrap w:val="false"/>
          </w:tcPr>
          <w:p>
            <w:pPr>
              <w:pStyle w:val="880"/>
              <w:ind w:firstLine="396"/>
              <w:rPr>
                <w:rFonts w:hint="default" w:hAnsi="宋体"/>
                <w:spacing w:val="-6"/>
              </w:rPr>
            </w:pPr>
            <w:r>
              <w:rPr>
                <w:rFonts w:hint="eastAsia" w:hAnsi="宋体"/>
                <w:spacing w:val="-6"/>
              </w:rPr>
              <w:t xml:space="preserve">服务地点：</w:t>
            </w:r>
            <w:r/>
          </w:p>
        </w:tc>
      </w:tr>
      <w:tr>
        <w:trPr>
          <w:cantSplit/>
          <w:trHeight w:val="411"/>
        </w:trPr>
        <w:tc>
          <w:tcPr>
            <w:gridSpan w:val="7"/>
            <w:tcW w:w="9532" w:type="dxa"/>
            <w:vAlign w:val="center"/>
            <w:textDirection w:val="lrTb"/>
            <w:noWrap w:val="false"/>
          </w:tcPr>
          <w:p>
            <w:pPr>
              <w:pStyle w:val="880"/>
              <w:ind w:firstLine="396"/>
              <w:rPr>
                <w:rFonts w:hint="default" w:hAnsi="宋体"/>
                <w:spacing w:val="-6"/>
              </w:rPr>
            </w:pPr>
            <w:r>
              <w:rPr>
                <w:rFonts w:hint="eastAsia" w:hAnsi="宋体"/>
                <w:spacing w:val="-6"/>
              </w:rPr>
              <w:t xml:space="preserve">备注</w:t>
            </w:r>
            <w:r>
              <w:rPr>
                <w:rFonts w:hint="eastAsia" w:hAnsi="宋体"/>
              </w:rPr>
              <w:t xml:space="preserve">：以上总报价应为完成本次采购服务的设施、材料、技术、劳务、交通、差旅、管理费、保险费、税金和利润等及其它必需的全部费用。</w:t>
            </w:r>
            <w:r/>
          </w:p>
        </w:tc>
      </w:tr>
    </w:tbl>
    <w:p>
      <w:pPr>
        <w:pStyle w:val="880"/>
        <w:ind w:firstLine="420"/>
        <w:rPr>
          <w:rFonts w:hint="default" w:hAnsi="宋体"/>
        </w:rPr>
      </w:pPr>
      <w:r>
        <w:rPr>
          <w:rFonts w:hint="eastAsia" w:hAnsi="宋体"/>
        </w:rPr>
        <w:t xml:space="preserve">说明：如果行数不够，请自行增加。</w:t>
      </w:r>
      <w:r/>
    </w:p>
    <w:p>
      <w:pPr>
        <w:jc w:val="left"/>
        <w:spacing w:line="360" w:lineRule="auto"/>
        <w:shd w:val="clear" w:color="auto" w:fill="ffffff"/>
        <w:widowControl/>
        <w:rPr>
          <w:rFonts w:ascii="Times New Roman" w:hAnsi="宋体"/>
          <w:sz w:val="20"/>
          <w:szCs w:val="20"/>
        </w:rPr>
      </w:pPr>
      <w:r>
        <w:rPr>
          <w:rFonts w:ascii="Times New Roman" w:hAnsi="宋体"/>
          <w:sz w:val="20"/>
          <w:szCs w:val="20"/>
        </w:rPr>
      </w:r>
      <w:r/>
    </w:p>
    <w:p>
      <w:pPr>
        <w:jc w:val="left"/>
        <w:spacing w:line="360" w:lineRule="auto"/>
        <w:shd w:val="clear" w:color="auto" w:fill="ffffff"/>
        <w:widowControl/>
        <w:rPr>
          <w:rFonts w:ascii="Times New Roman" w:hAnsi="宋体"/>
          <w:sz w:val="20"/>
          <w:szCs w:val="20"/>
        </w:rPr>
      </w:pPr>
      <w:r>
        <w:rPr>
          <w:rFonts w:ascii="Times New Roman" w:hAnsi="宋体"/>
          <w:sz w:val="20"/>
          <w:szCs w:val="20"/>
        </w:rPr>
      </w:r>
      <w:r/>
    </w:p>
    <w:p>
      <w:pPr>
        <w:jc w:val="left"/>
        <w:spacing w:line="360" w:lineRule="auto"/>
        <w:shd w:val="clear" w:color="auto" w:fill="ffffff"/>
        <w:widowControl/>
        <w:rPr>
          <w:rFonts w:ascii="Times New Roman" w:hAnsi="宋体"/>
          <w:sz w:val="20"/>
          <w:szCs w:val="20"/>
        </w:rPr>
      </w:pPr>
      <w:r>
        <w:rPr>
          <w:rFonts w:ascii="Times New Roman" w:hAnsi="宋体"/>
          <w:sz w:val="20"/>
          <w:szCs w:val="20"/>
        </w:rPr>
      </w:r>
      <w:r/>
    </w:p>
    <w:p>
      <w:pPr>
        <w:jc w:val="left"/>
        <w:spacing w:line="360" w:lineRule="auto"/>
        <w:shd w:val="clear" w:color="auto" w:fill="ffffff"/>
        <w:widowControl/>
        <w:rPr>
          <w:rFonts w:ascii="Tahoma" w:hAnsi="宋体" w:cs="方正小标宋_GBK"/>
          <w:sz w:val="20"/>
          <w:szCs w:val="20"/>
        </w:rPr>
      </w:pPr>
      <w:r>
        <w:rPr>
          <w:rFonts w:hint="eastAsia" w:ascii="Times New Roman" w:hAnsi="宋体"/>
          <w:sz w:val="20"/>
          <w:szCs w:val="20"/>
        </w:rPr>
        <w:t xml:space="preserve">    法定代表人或其委托代理人签字（或盖章）：</w:t>
      </w:r>
      <w:r/>
    </w:p>
    <w:p>
      <w:pPr>
        <w:pStyle w:val="880"/>
        <w:ind w:firstLine="420"/>
        <w:spacing w:line="600" w:lineRule="exact"/>
        <w:rPr>
          <w:rFonts w:hint="default" w:hAnsi="宋体"/>
        </w:rPr>
      </w:pPr>
      <w:r>
        <w:rPr>
          <w:rFonts w:hint="eastAsia" w:hAnsi="宋体"/>
        </w:rPr>
        <w:t xml:space="preserve">投标人（公章）：</w:t>
      </w:r>
      <w:r/>
    </w:p>
    <w:p>
      <w:pPr>
        <w:pStyle w:val="880"/>
        <w:ind w:firstLine="422"/>
        <w:rPr>
          <w:rFonts w:hint="default" w:hAnsi="宋体"/>
          <w:b/>
          <w:bCs/>
        </w:rPr>
      </w:pPr>
      <w:r>
        <w:rPr>
          <w:rFonts w:hint="eastAsia" w:hAnsi="宋体"/>
          <w:b/>
          <w:bCs/>
        </w:rPr>
        <w:t xml:space="preserve">注：未按照本投标报价表的格式要求填写投标报价表的，将造成非实质响应投标，从而导致该投标人投标无效。</w:t>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ascii="Arial" w:hAnsi="Arial" w:cs="Arial"/>
          <w:i/>
          <w:iCs/>
          <w:sz w:val="36"/>
          <w:u w:val="single"/>
        </w:rPr>
      </w:pPr>
      <w:r>
        <w:rPr>
          <w:rFonts w:hint="eastAsia" w:ascii="Arial" w:hAnsi="Arial" w:cs="Arial"/>
          <w:i/>
          <w:iCs/>
          <w:sz w:val="36"/>
          <w:u w:val="single"/>
        </w:rPr>
        <w:br w:type="page" w:clear="all"/>
      </w:r>
      <w:r/>
    </w:p>
    <w:p>
      <w:pPr>
        <w:numPr>
          <w:ilvl w:val="0"/>
          <w:numId w:val="0"/>
        </w:numPr>
        <w:jc w:val="left"/>
        <w:keepLines/>
        <w:keepNext/>
        <w:spacing w:before="360" w:after="200" w:line="360" w:lineRule="auto"/>
        <w:rPr>
          <w:rFonts w:hint="eastAsia" w:ascii="宋体" w:hAnsi="宋体" w:cs="方正仿宋_GBK"/>
          <w:color w:val="000000"/>
          <w:sz w:val="24"/>
          <w:szCs w:val="24"/>
          <w:lang w:eastAsia="zh-CN"/>
        </w:rPr>
        <w:outlineLvl w:val="1"/>
      </w:pPr>
      <w:r>
        <w:rPr>
          <w:rFonts w:hint="eastAsia" w:ascii="Arial" w:hAnsi="Arial" w:cs="Arial"/>
          <w:i w:val="0"/>
          <w:iCs w:val="0"/>
          <w:sz w:val="36"/>
          <w:u w:val="none"/>
        </w:rPr>
        <w:t xml:space="preserve">十</w:t>
      </w:r>
      <w:r>
        <w:rPr>
          <w:rFonts w:hint="eastAsia" w:ascii="Arial" w:hAnsi="Arial" w:cs="Arial"/>
          <w:i w:val="0"/>
          <w:iCs w:val="0"/>
          <w:sz w:val="36"/>
          <w:u w:val="none"/>
          <w:lang w:val="en-US" w:eastAsia="zh-CN"/>
        </w:rPr>
        <w:t xml:space="preserve">五</w:t>
      </w:r>
      <w:r>
        <w:rPr>
          <w:rFonts w:hint="eastAsia" w:ascii="Arial" w:hAnsi="Arial" w:cs="Arial"/>
          <w:i w:val="0"/>
          <w:iCs w:val="0"/>
          <w:sz w:val="36"/>
          <w:u w:val="none"/>
        </w:rPr>
        <w:t xml:space="preserve">、技术要求响应及偏离表</w:t>
      </w:r>
      <w:r>
        <w:rPr>
          <w:rFonts w:hint="eastAsia" w:ascii="宋体" w:hAnsi="宋体" w:cs="方正仿宋_GBK"/>
          <w:color w:val="000000"/>
          <w:sz w:val="24"/>
          <w:szCs w:val="24"/>
          <w:lang w:eastAsia="zh-CN"/>
        </w:rPr>
        <w:t xml:space="preserve">（</w:t>
      </w:r>
      <w:r>
        <w:rPr>
          <w:rFonts w:hint="eastAsia" w:ascii="宋体" w:hAnsi="宋体" w:cs="方正仿宋_GBK"/>
          <w:color w:val="000000"/>
          <w:sz w:val="24"/>
          <w:szCs w:val="24"/>
          <w:lang w:val="en-US" w:eastAsia="zh-CN"/>
        </w:rPr>
        <w:t xml:space="preserve">本项目无此项</w:t>
      </w:r>
      <w:r>
        <w:rPr>
          <w:rFonts w:hint="eastAsia" w:ascii="宋体" w:hAnsi="宋体" w:cs="方正仿宋_GBK"/>
          <w:color w:val="000000"/>
          <w:sz w:val="24"/>
          <w:szCs w:val="24"/>
          <w:lang w:eastAsia="zh-CN"/>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r/>
    </w:p>
    <w:p>
      <w:pPr>
        <w:spacing w:line="360" w:lineRule="auto"/>
      </w:pPr>
      <w:r/>
      <w:r/>
    </w:p>
    <w:p>
      <w:pPr>
        <w:rPr>
          <w:rFonts w:hint="eastAsia" w:ascii="Arial" w:hAnsi="Arial" w:cs="Arial"/>
          <w:i/>
          <w:iCs/>
          <w:sz w:val="36"/>
          <w:u w:val="single"/>
        </w:rPr>
      </w:pPr>
      <w:r/>
      <w:bookmarkStart w:id="6" w:name="_Hlt26955054"/>
      <w:r/>
      <w:bookmarkEnd w:id="6"/>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9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360" w:lineRule="auto"/>
              <w:rPr>
                <w:rFonts w:ascii="宋体" w:hAnsi="宋体"/>
                <w:color w:val="000000"/>
                <w:sz w:val="24"/>
                <w:szCs w:val="24"/>
              </w:rPr>
            </w:pPr>
            <w:r/>
            <w:bookmarkStart w:id="7" w:name="_Hlt26671372"/>
            <w:r/>
            <w:bookmarkEnd w:id="7"/>
            <w:r/>
            <w:bookmarkStart w:id="8" w:name="_Hlt26955064"/>
            <w:r/>
            <w:bookmarkEnd w:id="8"/>
            <w:r/>
            <w:bookmarkStart w:id="9" w:name="_Hlt26671343"/>
            <w:r/>
            <w:bookmarkEnd w:id="9"/>
            <w:r/>
            <w:bookmarkStart w:id="10" w:name="_Hlt26955056"/>
            <w:r/>
            <w:bookmarkEnd w:id="10"/>
            <w:r/>
            <w:bookmarkStart w:id="11" w:name="_Hlt24879081"/>
            <w:r/>
            <w:bookmarkEnd w:id="11"/>
            <w:r/>
            <w:bookmarkStart w:id="12" w:name="_Hlt26580838"/>
            <w:r/>
            <w:bookmarkEnd w:id="12"/>
            <w:r/>
            <w:bookmarkStart w:id="13" w:name="_Hlt26782999"/>
            <w:r/>
            <w:bookmarkEnd w:id="13"/>
            <w:r/>
            <w:bookmarkStart w:id="14" w:name="_Hlt26609391"/>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bookmarkStart w:id="15" w:name="_Hlt26609389"/>
      <w:r/>
      <w:bookmarkEnd w:id="15"/>
      <w:r/>
      <w:bookmarkStart w:id="16" w:name="_Hlt26671374"/>
      <w:r/>
      <w:bookmarkEnd w:id="16"/>
      <w:r/>
      <w:bookmarkStart w:id="17" w:name="_Hlt26955066"/>
      <w:r/>
      <w:bookmarkEnd w:id="17"/>
      <w:r/>
      <w:bookmarkStart w:id="18" w:name="_格式2__法定代表人授权书"/>
      <w:r/>
      <w:bookmarkEnd w:id="18"/>
      <w:r/>
      <w:r/>
    </w:p>
    <w:p>
      <w:pPr>
        <w:rPr>
          <w:rFonts w:hint="eastAsia"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94"/>
        <w:tblW w:w="7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944"/>
        <w:gridCol w:w="1632"/>
        <w:gridCol w:w="1489"/>
        <w:gridCol w:w="1650"/>
      </w:tblGrid>
      <w:tr>
        <w:trPr>
          <w:cantSplit/>
          <w:jc w:val="center"/>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W w:w="1944"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632" w:type="dxa"/>
            <w:vAlign w:val="center"/>
            <w:textDirection w:val="lrTb"/>
            <w:noWrap w:val="false"/>
          </w:tcPr>
          <w:p>
            <w:pPr>
              <w:jc w:val="center"/>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合同签订</w:t>
            </w:r>
            <w:r/>
          </w:p>
          <w:p>
            <w:pPr>
              <w:jc w:val="center"/>
              <w:spacing w:line="360" w:lineRule="auto"/>
              <w:rPr>
                <w:rFonts w:hint="default" w:ascii="宋体" w:hAnsi="宋体"/>
                <w:color w:val="000000"/>
                <w:sz w:val="24"/>
                <w:szCs w:val="24"/>
                <w:highlight w:val="none"/>
                <w:lang w:val="en-US"/>
              </w:rPr>
            </w:pPr>
            <w:r>
              <w:rPr>
                <w:rFonts w:hint="eastAsia" w:ascii="宋体" w:hAnsi="宋体"/>
                <w:color w:val="000000"/>
                <w:sz w:val="24"/>
                <w:szCs w:val="24"/>
                <w:highlight w:val="none"/>
                <w:lang w:val="en-US" w:eastAsia="zh-CN"/>
              </w:rPr>
              <w:t xml:space="preserve">日期</w:t>
            </w:r>
            <w:r/>
          </w:p>
        </w:tc>
        <w:tc>
          <w:tcPr>
            <w:tcW w:w="1489"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650"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备注</w:t>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81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194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3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89"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类似业绩合同</w:t>
      </w:r>
      <w:r>
        <w:rPr>
          <w:rFonts w:hint="eastAsia" w:ascii="宋体" w:hAnsi="宋体"/>
          <w:color w:val="000000"/>
          <w:sz w:val="24"/>
          <w:szCs w:val="24"/>
          <w:lang w:val="en-US" w:eastAsia="zh-CN"/>
        </w:rPr>
        <w:t xml:space="preserve">复印件</w:t>
      </w:r>
      <w:r>
        <w:rPr>
          <w:rFonts w:hint="eastAsia" w:ascii="宋体" w:hAnsi="宋体"/>
          <w:color w:val="000000"/>
          <w:sz w:val="24"/>
          <w:szCs w:val="24"/>
          <w:lang w:eastAsia="zh-CN"/>
        </w:rPr>
        <w:t xml:space="preserve">按要求</w:t>
      </w:r>
      <w:r>
        <w:rPr>
          <w:rFonts w:hint="eastAsia" w:ascii="宋体" w:hAnsi="宋体"/>
          <w:color w:val="000000"/>
          <w:sz w:val="24"/>
          <w:szCs w:val="24"/>
        </w:rPr>
        <w:t xml:space="preserve">上传。</w:t>
      </w:r>
      <w:r/>
    </w:p>
    <w:p>
      <w:pPr>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r/>
    </w:p>
    <w:p>
      <w:pPr>
        <w:spacing w:line="360" w:lineRule="auto"/>
      </w:pPr>
      <w:r/>
      <w:r/>
    </w:p>
    <w:p>
      <w:pPr>
        <w:rPr>
          <w:rFonts w:hint="eastAsia"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w:t>
      </w:r>
      <w:r>
        <w:rPr>
          <w:rFonts w:ascii="宋体" w:hAnsi="宋体"/>
          <w:bCs/>
          <w:color w:val="000000"/>
          <w:sz w:val="24"/>
          <w:szCs w:val="24"/>
        </w:rPr>
        <w:t xml:space="preserve">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备注</w:t>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360" w:lineRule="auto"/>
      </w:pPr>
      <w:r/>
      <w:r/>
    </w:p>
    <w:p>
      <w:pPr>
        <w:rPr>
          <w:rFonts w:hint="eastAsia" w:ascii="Arial" w:hAnsi="Arial" w:eastAsia="宋体" w:cs="Arial"/>
          <w:i/>
          <w:sz w:val="36"/>
          <w:u w:val="single"/>
          <w:lang w:val="en-US" w:eastAsia="zh-CN"/>
        </w:rPr>
      </w:pPr>
      <w:r>
        <w:rPr>
          <w:rFonts w:hint="eastAsia" w:ascii="Arial" w:hAnsi="Arial" w:eastAsia="宋体" w:cs="Arial"/>
          <w:i/>
          <w:sz w:val="36"/>
          <w:u w:val="single"/>
          <w:lang w:val="en-US" w:eastAsia="zh-CN"/>
        </w:rPr>
        <w:br w:type="page" w:clear="all"/>
      </w:r>
      <w:r/>
    </w:p>
    <w:p>
      <w:pPr>
        <w:numPr>
          <w:ilvl w:val="0"/>
          <w:numId w:val="0"/>
        </w:numPr>
        <w:jc w:val="left"/>
        <w:keepLines/>
        <w:keepNext/>
        <w:spacing w:before="360" w:after="200" w:line="360" w:lineRule="auto"/>
        <w:rPr>
          <w:rFonts w:hint="eastAsia" w:eastAsia="宋体" w:cs="Times New Roman"/>
          <w:sz w:val="24"/>
          <w:szCs w:val="24"/>
          <w:lang w:eastAsia="zh-CN"/>
        </w:rPr>
        <w:outlineLvl w:val="1"/>
      </w:pPr>
      <w:r>
        <w:rPr>
          <w:rFonts w:hint="eastAsia" w:ascii="Arial" w:hAnsi="Arial" w:eastAsia="宋体" w:cs="Arial"/>
          <w:i/>
          <w:sz w:val="36"/>
          <w:u w:val="single"/>
          <w:lang w:val="en-US" w:eastAsia="zh-CN"/>
        </w:rPr>
        <w:t xml:space="preserve">十九、</w:t>
      </w:r>
      <w:r>
        <w:rPr>
          <w:rFonts w:hint="eastAsia" w:ascii="Arial" w:hAnsi="Arial" w:eastAsia="宋体" w:cs="Arial"/>
          <w:i/>
          <w:sz w:val="36"/>
          <w:u w:val="single"/>
        </w:rPr>
        <w:t xml:space="preserve">开</w:t>
      </w:r>
      <w:r>
        <w:rPr>
          <w:rFonts w:hint="eastAsia" w:ascii="Arial" w:hAnsi="Arial" w:cs="Arial"/>
          <w:i/>
          <w:sz w:val="36"/>
          <w:u w:val="single"/>
        </w:rPr>
        <w:t xml:space="preserve">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w:t>
      </w:r>
      <w:r/>
    </w:p>
    <w:p>
      <w:pPr>
        <w:ind w:firstLine="480"/>
        <w:jc w:val="right"/>
        <w:spacing w:line="360" w:lineRule="auto"/>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r>
      <w:tr>
        <w:trPr/>
        <w:tc>
          <w:tcPr>
            <w:tcW w:w="2840" w:type="dxa"/>
            <w:vAlign w:val="top"/>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360" w:lineRule="auto"/>
              <w:rPr>
                <w:rFonts w:hint="default" w:ascii="Times New Roman" w:hAnsi="Times New Roman" w:eastAsia="宋体"/>
                <w:color w:val="000000"/>
                <w:sz w:val="24"/>
                <w:szCs w:val="24"/>
                <w:lang w:val="en-US" w:eastAsia="zh-CN"/>
              </w:rPr>
            </w:pPr>
            <w:r>
              <w:rPr>
                <w:rFonts w:hint="default" w:ascii="Times New Roman" w:hAnsi="Times New Roman" w:eastAsia="宋体"/>
                <w:color w:val="000000"/>
                <w:sz w:val="24"/>
                <w:szCs w:val="24"/>
                <w:lang w:val="en-US" w:eastAsia="zh-CN"/>
              </w:rPr>
            </w:r>
            <w:r/>
          </w:p>
        </w:tc>
      </w:tr>
    </w:tbl>
    <w:p>
      <w:pPr>
        <w:spacing w:line="360" w:lineRule="auto"/>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rPr>
          <w:rFonts w:hint="eastAsia" w:ascii="Arial" w:hAnsi="Arial" w:cs="Arial"/>
          <w:sz w:val="36"/>
          <w:highlight w:val="yellow"/>
          <w:lang w:val="en-US" w:eastAsia="zh-CN"/>
        </w:rPr>
      </w:pPr>
      <w:r>
        <w:rPr>
          <w:rFonts w:hint="eastAsia" w:ascii="Arial" w:hAnsi="Arial" w:cs="Arial"/>
          <w:sz w:val="36"/>
          <w:highlight w:val="yellow"/>
          <w:lang w:val="en-US" w:eastAsia="zh-CN"/>
        </w:rPr>
        <w:br w:type="page" w:clear="all"/>
      </w:r>
      <w:r/>
    </w:p>
    <w:p>
      <w:pPr>
        <w:numPr>
          <w:ilvl w:val="0"/>
          <w:numId w:val="0"/>
        </w:numPr>
        <w:jc w:val="left"/>
        <w:keepLines/>
        <w:keepNext/>
        <w:spacing w:before="360" w:after="200" w:line="360" w:lineRule="auto"/>
        <w:rPr>
          <w:rFonts w:hint="eastAsia" w:ascii="Arial" w:hAnsi="Arial" w:cs="Arial"/>
          <w:sz w:val="36"/>
          <w:highlight w:val="none"/>
          <w:lang w:eastAsia="zh-CN"/>
        </w:rPr>
        <w:outlineLvl w:val="1"/>
      </w:pPr>
      <w:r>
        <w:rPr>
          <w:rFonts w:hint="eastAsia" w:ascii="Arial" w:hAnsi="Arial" w:cs="Arial"/>
          <w:sz w:val="36"/>
          <w:highlight w:val="none"/>
          <w:lang w:val="en-US" w:eastAsia="zh-CN"/>
        </w:rPr>
        <w:t xml:space="preserve">二十、</w:t>
      </w:r>
      <w:r>
        <w:rPr>
          <w:rFonts w:hint="eastAsia" w:ascii="Arial" w:hAnsi="Arial" w:cs="Arial"/>
          <w:sz w:val="36"/>
          <w:highlight w:val="none"/>
        </w:rPr>
        <w:t xml:space="preserve">其他材料</w:t>
      </w:r>
      <w:r/>
    </w:p>
    <w:p>
      <w:pPr>
        <w:jc w:val="center"/>
        <w:spacing w:line="360" w:lineRule="auto"/>
        <w:tabs>
          <w:tab w:val="left" w:pos="360" w:leader="none"/>
        </w:tabs>
        <w:rPr>
          <w:rFonts w:hint="default" w:ascii="黑体" w:hAnsi="黑体" w:eastAsia="黑体" w:cs="宋体"/>
          <w:bCs/>
          <w:sz w:val="36"/>
          <w:szCs w:val="28"/>
          <w:lang w:val="en-US" w:eastAsia="zh-CN"/>
        </w:rPr>
      </w:pPr>
      <w:r>
        <w:rPr>
          <w:rFonts w:hint="default" w:ascii="黑体" w:hAnsi="黑体" w:eastAsia="黑体" w:cs="宋体"/>
          <w:bCs/>
          <w:sz w:val="36"/>
          <w:szCs w:val="28"/>
          <w:lang w:val="en-US" w:eastAsia="zh-CN"/>
        </w:rPr>
        <w:t xml:space="preserve">其</w:t>
      </w:r>
      <w:r>
        <w:rPr>
          <w:rFonts w:hint="eastAsia" w:ascii="黑体" w:hAnsi="黑体" w:eastAsia="黑体" w:cs="宋体"/>
          <w:bCs/>
          <w:sz w:val="36"/>
          <w:szCs w:val="28"/>
          <w:lang w:val="en-US" w:eastAsia="zh-CN"/>
        </w:rPr>
        <w:t xml:space="preserve">他</w:t>
      </w:r>
      <w:r>
        <w:rPr>
          <w:rFonts w:hint="default" w:ascii="黑体" w:hAnsi="黑体" w:eastAsia="黑体" w:cs="宋体"/>
          <w:bCs/>
          <w:sz w:val="36"/>
          <w:szCs w:val="28"/>
          <w:lang w:val="en-US" w:eastAsia="zh-CN"/>
        </w:rPr>
        <w:t xml:space="preserve">材料</w:t>
      </w:r>
      <w:r/>
    </w:p>
    <w:p>
      <w:pPr>
        <w:jc w:val="center"/>
        <w:spacing w:line="360" w:lineRule="auto"/>
        <w:rPr>
          <w:rFonts w:hint="eastAsia" w:ascii="宋体" w:hAnsi="宋体" w:cs="方正仿宋_GBK"/>
          <w:color w:val="000000"/>
          <w:sz w:val="24"/>
          <w:szCs w:val="24"/>
          <w:lang w:val="en-US" w:eastAsia="zh-CN"/>
        </w:rPr>
      </w:pPr>
      <w:r>
        <w:rPr>
          <w:rFonts w:hint="default" w:ascii="宋体" w:hAnsi="宋体" w:cs="方正仿宋_GBK"/>
          <w:color w:val="000000"/>
          <w:sz w:val="24"/>
          <w:szCs w:val="24"/>
          <w:lang w:val="en-US" w:eastAsia="zh-CN"/>
        </w:rPr>
        <w:t xml:space="preserve">（投标人对招标文件响应有必要提供的材料或评标办法中要求提供的材料）</w:t>
      </w:r>
      <w:r/>
    </w:p>
    <w:p>
      <w:pPr>
        <w:jc w:val="left"/>
        <w:spacing w:line="360" w:lineRule="auto"/>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spacing w:line="360" w:lineRule="auto"/>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spacing w:line="360" w:lineRule="auto"/>
        <w:rPr>
          <w:rFonts w:ascii="宋体" w:hAnsi="宋体"/>
          <w:color w:val="000000"/>
          <w:sz w:val="24"/>
          <w:szCs w:val="24"/>
        </w:rPr>
      </w:pPr>
      <w:r>
        <w:rPr>
          <w:rFonts w:hint="eastAsia" w:ascii="宋体" w:hAnsi="宋体"/>
          <w:color w:val="000000"/>
          <w:sz w:val="24"/>
          <w:szCs w:val="24"/>
        </w:rPr>
        <w:t xml:space="preserve">日期：    </w:t>
      </w:r>
      <w:r/>
    </w:p>
    <w:p>
      <w:pPr>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360" w:lineRule="auto"/>
        <w:widowControl/>
        <w:rPr>
          <w:rFonts w:ascii="宋体" w:hAnsi="宋体"/>
          <w:color w:val="auto"/>
          <w:sz w:val="24"/>
          <w:szCs w:val="24"/>
        </w:rPr>
      </w:pPr>
      <w:r>
        <w:rPr>
          <w:rFonts w:hint="eastAsia" w:ascii="宋体" w:hAnsi="宋体"/>
          <w:color w:val="000000"/>
          <w:sz w:val="24"/>
          <w:szCs w:val="24"/>
        </w:rPr>
        <w:t xml:space="preserve">4.质疑函</w:t>
      </w:r>
      <w:r>
        <w:rPr>
          <w:rFonts w:hint="eastAsia" w:ascii="宋体" w:hAnsi="宋体"/>
          <w:color w:val="auto"/>
          <w:sz w:val="24"/>
          <w:szCs w:val="24"/>
        </w:rPr>
        <w:t xml:space="preserve">的质疑事项应具体、明确，并有必要的事实依据和法律依据。</w:t>
      </w:r>
      <w:r/>
    </w:p>
    <w:p>
      <w:pPr>
        <w:ind w:firstLine="480"/>
        <w:jc w:val="left"/>
        <w:spacing w:line="360" w:lineRule="auto"/>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360" w:lineRule="auto"/>
        <w:widowControl/>
        <w:rPr>
          <w:rFonts w:hint="eastAsia" w:ascii="宋体" w:hAnsi="宋体"/>
          <w:b/>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小标宋_GBK">
    <w:panose1 w:val="020B0503020202020204"/>
  </w:font>
  <w:font w:name="金山简黑体">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Tahoma">
    <w:panose1 w:val="020B0604030504040204"/>
  </w:font>
  <w:font w:name="Courier New">
    <w:panose1 w:val="02070309020205020404"/>
  </w:font>
  <w:font w:name="Cambria">
    <w:panose1 w:val="02040503050406030204"/>
  </w:font>
  <w:font w:name="Arial">
    <w:panose1 w:val="020B0604020202020204"/>
  </w:font>
  <w:font w:name="Calibri">
    <w:panose1 w:val="020F0502020204030204"/>
  </w:font>
  <w:font w:name="Helvetica">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rPr>
    </w:pPr>
    <w:r>
      <w:fldChar w:fldCharType="begin"/>
    </w:r>
    <w:r>
      <w:instrText xml:space="preserve"> PAGE   \* MERGEFORMAT </w:instrText>
    </w:r>
    <w:r>
      <w:fldChar w:fldCharType="separate"/>
    </w:r>
    <w:r>
      <w:rPr>
        <w:lang w:val="zh-CN"/>
      </w:rPr>
      <w:t xml:space="preserve">19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
  </w:p>
  <w:p>
    <w:pPr>
      <w:pStyle w:val="704"/>
    </w:pPr>
    <w:r>
      <w:rPr>
        <w:rFonts w:hint="eastAsia"/>
        <w:u w:val="single"/>
        <w:lang w:val="en-US" w:eastAsia="zh-CN"/>
      </w:rPr>
      <w:t xml:space="preserve">江苏星时畅建设项目管理有限公司公开招标文件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1"/>
      <w:isLgl w:val="false"/>
      <w:suff w:val="tab"/>
      <w:lvlText w:val=""/>
      <w:lvlJc w:val="left"/>
      <w:pPr>
        <w:ind w:left="440" w:hanging="440"/>
      </w:pPr>
      <w:rPr>
        <w:rFonts w:ascii="Wingdings" w:hAnsi="Wingdings"/>
      </w:rPr>
    </w:lvl>
    <w:lvl w:ilvl="1">
      <w:start w:val="1"/>
      <w:numFmt w:val="bullet"/>
      <w:isLgl w:val="false"/>
      <w:suff w:val="tab"/>
      <w:lvlText w:val=""/>
      <w:lvlJc w:val="left"/>
      <w:pPr>
        <w:ind w:left="880" w:hanging="440"/>
      </w:pPr>
      <w:rPr>
        <w:rFonts w:ascii="Wingdings" w:hAnsi="Wingdings"/>
      </w:rPr>
    </w:lvl>
    <w:lvl w:ilvl="2">
      <w:start w:val="1"/>
      <w:numFmt w:val="bullet"/>
      <w:isLgl w:val="false"/>
      <w:suff w:val="tab"/>
      <w:lvlText w:val=""/>
      <w:lvlJc w:val="left"/>
      <w:pPr>
        <w:ind w:left="1320" w:hanging="440"/>
      </w:pPr>
      <w:rPr>
        <w:rFonts w:ascii="Wingdings" w:hAnsi="Wingdings"/>
      </w:rPr>
    </w:lvl>
    <w:lvl w:ilvl="3">
      <w:start w:val="1"/>
      <w:numFmt w:val="bullet"/>
      <w:isLgl w:val="false"/>
      <w:suff w:val="tab"/>
      <w:lvlText w:val=""/>
      <w:lvlJc w:val="left"/>
      <w:pPr>
        <w:ind w:left="1760" w:hanging="440"/>
      </w:pPr>
      <w:rPr>
        <w:rFonts w:ascii="Wingdings" w:hAnsi="Wingdings"/>
      </w:rPr>
    </w:lvl>
    <w:lvl w:ilvl="4">
      <w:start w:val="1"/>
      <w:numFmt w:val="bullet"/>
      <w:isLgl w:val="false"/>
      <w:suff w:val="tab"/>
      <w:lvlText w:val=""/>
      <w:lvlJc w:val="left"/>
      <w:pPr>
        <w:ind w:left="2200" w:hanging="440"/>
      </w:pPr>
      <w:rPr>
        <w:rFonts w:ascii="Wingdings" w:hAnsi="Wingdings"/>
      </w:rPr>
    </w:lvl>
    <w:lvl w:ilvl="5">
      <w:start w:val="1"/>
      <w:numFmt w:val="bullet"/>
      <w:isLgl w:val="false"/>
      <w:suff w:val="tab"/>
      <w:lvlText w:val=""/>
      <w:lvlJc w:val="left"/>
      <w:pPr>
        <w:ind w:left="2640" w:hanging="440"/>
      </w:pPr>
      <w:rPr>
        <w:rFonts w:ascii="Wingdings" w:hAnsi="Wingdings"/>
      </w:rPr>
    </w:lvl>
    <w:lvl w:ilvl="6">
      <w:start w:val="1"/>
      <w:numFmt w:val="bullet"/>
      <w:isLgl w:val="false"/>
      <w:suff w:val="tab"/>
      <w:lvlText w:val=""/>
      <w:lvlJc w:val="left"/>
      <w:pPr>
        <w:ind w:left="3080" w:hanging="440"/>
      </w:pPr>
      <w:rPr>
        <w:rFonts w:ascii="Wingdings" w:hAnsi="Wingdings"/>
      </w:rPr>
    </w:lvl>
    <w:lvl w:ilvl="7">
      <w:start w:val="1"/>
      <w:numFmt w:val="bullet"/>
      <w:isLgl w:val="false"/>
      <w:suff w:val="tab"/>
      <w:lvlText w:val=""/>
      <w:lvlJc w:val="left"/>
      <w:pPr>
        <w:ind w:left="3520" w:hanging="440"/>
      </w:pPr>
      <w:rPr>
        <w:rFonts w:ascii="Wingdings" w:hAnsi="Wingdings"/>
      </w:rPr>
    </w:lvl>
    <w:lvl w:ilvl="8">
      <w:start w:val="1"/>
      <w:numFmt w:val="bullet"/>
      <w:isLgl w:val="false"/>
      <w:suff w:val="tab"/>
      <w:lvlText w:val=""/>
      <w:lvlJc w:val="left"/>
      <w:pPr>
        <w:ind w:left="3960" w:hanging="440"/>
      </w:pPr>
      <w:rPr>
        <w:rFonts w:ascii="Wingdings" w:hAnsi="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link w:val="903"/>
    <w:uiPriority w:val="0"/>
    <w:qFormat/>
    <w:pPr>
      <w:jc w:val="both"/>
      <w:widowControl w:val="off"/>
    </w:pPr>
    <w:rPr>
      <w:rFonts w:hint="default" w:ascii="Calibri" w:hAnsi="Calibri" w:eastAsia="宋体" w:cs="Times New Roman"/>
      <w:sz w:val="21"/>
      <w:szCs w:val="22"/>
      <w:lang w:val="en-US" w:eastAsia="zh-CN" w:bidi="ar-SA"/>
    </w:rPr>
  </w:style>
  <w:style w:type="paragraph" w:styleId="684">
    <w:name w:val="Heading 1"/>
    <w:basedOn w:val="683"/>
    <w:next w:val="683"/>
    <w:link w:val="719"/>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0"/>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1"/>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2"/>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3"/>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4"/>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6"/>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7"/>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正文1"/>
    <w:basedOn w:val="683"/>
    <w:next w:val="683"/>
    <w:uiPriority w:val="0"/>
    <w:qFormat/>
    <w:rPr>
      <w:rFonts w:ascii="Times New Roman" w:hAnsi="Times New Roman"/>
      <w:szCs w:val="24"/>
    </w:r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rPr>
  </w:style>
  <w:style w:type="paragraph" w:styleId="698">
    <w:name w:val="annotation text"/>
    <w:basedOn w:val="683"/>
    <w:uiPriority w:val="99"/>
    <w:semiHidden/>
    <w:unhideWhenUsed/>
    <w:qFormat/>
    <w:pPr>
      <w:jc w:val="left"/>
    </w:pPr>
  </w:style>
  <w:style w:type="paragraph" w:styleId="699">
    <w:name w:val="toc 5"/>
    <w:basedOn w:val="683"/>
    <w:next w:val="683"/>
    <w:uiPriority w:val="39"/>
    <w:unhideWhenUsed/>
    <w:qFormat/>
    <w:pPr>
      <w:ind w:left="1134" w:right="0" w:firstLine="0"/>
      <w:spacing w:after="57"/>
    </w:pPr>
  </w:style>
  <w:style w:type="paragraph" w:styleId="700">
    <w:name w:val="toc 3"/>
    <w:basedOn w:val="683"/>
    <w:next w:val="683"/>
    <w:uiPriority w:val="39"/>
    <w:unhideWhenUsed/>
    <w:qFormat/>
    <w:pPr>
      <w:ind w:left="567" w:right="0" w:firstLine="0"/>
      <w:spacing w:after="57"/>
    </w:pPr>
  </w:style>
  <w:style w:type="paragraph" w:styleId="701">
    <w:name w:val="toc 8"/>
    <w:basedOn w:val="683"/>
    <w:next w:val="683"/>
    <w:uiPriority w:val="39"/>
    <w:unhideWhenUsed/>
    <w:qFormat/>
    <w:pPr>
      <w:ind w:left="1984" w:right="0" w:firstLine="0"/>
      <w:spacing w:after="57"/>
    </w:pPr>
  </w:style>
  <w:style w:type="paragraph" w:styleId="702">
    <w:name w:val="endnote text"/>
    <w:basedOn w:val="683"/>
    <w:link w:val="865"/>
    <w:uiPriority w:val="99"/>
    <w:semiHidden/>
    <w:unhideWhenUsed/>
    <w:qFormat/>
    <w:pPr>
      <w:spacing w:after="0" w:line="240" w:lineRule="auto"/>
    </w:pPr>
    <w:rPr>
      <w:sz w:val="20"/>
    </w:rPr>
  </w:style>
  <w:style w:type="paragraph" w:styleId="703">
    <w:name w:val="Footer"/>
    <w:basedOn w:val="683"/>
    <w:link w:val="738"/>
    <w:uiPriority w:val="99"/>
    <w:unhideWhenUsed/>
    <w:qFormat/>
    <w:pPr>
      <w:spacing w:after="0" w:line="240" w:lineRule="auto"/>
      <w:tabs>
        <w:tab w:val="center" w:pos="7143" w:leader="none"/>
        <w:tab w:val="right" w:pos="14287" w:leader="none"/>
      </w:tabs>
    </w:pPr>
  </w:style>
  <w:style w:type="paragraph" w:styleId="704">
    <w:name w:val="Header"/>
    <w:basedOn w:val="683"/>
    <w:link w:val="736"/>
    <w:uiPriority w:val="99"/>
    <w:unhideWhenUsed/>
    <w:qFormat/>
    <w:pPr>
      <w:spacing w:after="0" w:line="240" w:lineRule="auto"/>
      <w:tabs>
        <w:tab w:val="center" w:pos="7143" w:leader="none"/>
        <w:tab w:val="right" w:pos="14287" w:leader="none"/>
      </w:tabs>
    </w:pPr>
  </w:style>
  <w:style w:type="paragraph" w:styleId="705">
    <w:name w:val="toc 1"/>
    <w:basedOn w:val="683"/>
    <w:next w:val="683"/>
    <w:uiPriority w:val="39"/>
    <w:unhideWhenUsed/>
    <w:qFormat/>
    <w:pPr>
      <w:ind w:left="0" w:right="0" w:firstLine="0"/>
      <w:spacing w:after="57"/>
    </w:pPr>
  </w:style>
  <w:style w:type="paragraph" w:styleId="706">
    <w:name w:val="toc 4"/>
    <w:basedOn w:val="683"/>
    <w:next w:val="683"/>
    <w:uiPriority w:val="39"/>
    <w:unhideWhenUsed/>
    <w:qFormat/>
    <w:pPr>
      <w:ind w:left="850" w:right="0" w:firstLine="0"/>
      <w:spacing w:after="57"/>
    </w:pPr>
  </w:style>
  <w:style w:type="paragraph" w:styleId="707">
    <w:name w:val="Subtitle"/>
    <w:basedOn w:val="683"/>
    <w:next w:val="683"/>
    <w:link w:val="731"/>
    <w:uiPriority w:val="11"/>
    <w:qFormat/>
    <w:pPr>
      <w:spacing w:before="200" w:after="200"/>
    </w:pPr>
    <w:rPr>
      <w:sz w:val="24"/>
      <w:szCs w:val="24"/>
    </w:rPr>
  </w:style>
  <w:style w:type="paragraph" w:styleId="708">
    <w:name w:val="footnote text"/>
    <w:basedOn w:val="683"/>
    <w:link w:val="864"/>
    <w:uiPriority w:val="99"/>
    <w:semiHidden/>
    <w:unhideWhenUsed/>
    <w:qFormat/>
    <w:pPr>
      <w:spacing w:after="40" w:line="240" w:lineRule="auto"/>
    </w:pPr>
    <w:rPr>
      <w:sz w:val="18"/>
    </w:rPr>
  </w:style>
  <w:style w:type="paragraph" w:styleId="709">
    <w:name w:val="toc 6"/>
    <w:basedOn w:val="683"/>
    <w:next w:val="683"/>
    <w:uiPriority w:val="39"/>
    <w:unhideWhenUsed/>
    <w:qFormat/>
    <w:pPr>
      <w:ind w:left="1417" w:right="0" w:firstLine="0"/>
      <w:spacing w:after="57"/>
    </w:pPr>
  </w:style>
  <w:style w:type="paragraph" w:styleId="710">
    <w:name w:val="table of figures"/>
    <w:basedOn w:val="683"/>
    <w:next w:val="683"/>
    <w:uiPriority w:val="99"/>
    <w:unhideWhenUsed/>
    <w:qFormat/>
    <w:pPr>
      <w:spacing w:after="0" w:afterAutospacing="0"/>
    </w:pPr>
  </w:style>
  <w:style w:type="paragraph" w:styleId="711">
    <w:name w:val="toc 2"/>
    <w:basedOn w:val="683"/>
    <w:next w:val="683"/>
    <w:uiPriority w:val="39"/>
    <w:unhideWhenUsed/>
    <w:qFormat/>
    <w:pPr>
      <w:ind w:left="283" w:right="0" w:firstLine="0"/>
      <w:spacing w:after="57"/>
    </w:pPr>
  </w:style>
  <w:style w:type="paragraph" w:styleId="712">
    <w:name w:val="toc 9"/>
    <w:basedOn w:val="683"/>
    <w:next w:val="683"/>
    <w:uiPriority w:val="39"/>
    <w:unhideWhenUsed/>
    <w:qFormat/>
    <w:pPr>
      <w:ind w:left="2268" w:right="0" w:firstLine="0"/>
      <w:spacing w:after="57"/>
    </w:pPr>
  </w:style>
  <w:style w:type="paragraph" w:styleId="713">
    <w:name w:val="Normal (Web)"/>
    <w:basedOn w:val="683"/>
    <w:uiPriority w:val="99"/>
    <w:unhideWhenUsed/>
    <w:qFormat/>
    <w:pPr>
      <w:jc w:val="left"/>
      <w:spacing w:before="100" w:beforeAutospacing="1" w:after="100" w:afterAutospacing="1"/>
    </w:pPr>
    <w:rPr>
      <w:sz w:val="24"/>
      <w:szCs w:val="20"/>
    </w:rPr>
  </w:style>
  <w:style w:type="paragraph" w:styleId="714">
    <w:name w:val="Title"/>
    <w:basedOn w:val="683"/>
    <w:next w:val="683"/>
    <w:link w:val="730"/>
    <w:uiPriority w:val="10"/>
    <w:qFormat/>
    <w:pPr>
      <w:contextualSpacing/>
      <w:spacing w:before="300" w:after="200"/>
    </w:pPr>
    <w:rPr>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rPr>
  </w:style>
  <w:style w:type="character" w:styleId="718">
    <w:name w:val="footnote reference"/>
    <w:uiPriority w:val="99"/>
    <w:unhideWhenUsed/>
    <w:qFormat/>
    <w:rPr>
      <w:vertAlign w:val="superscript"/>
    </w:rPr>
  </w:style>
  <w:style w:type="character" w:styleId="719" w:customStyle="1">
    <w:name w:val="Heading 1 Char"/>
    <w:link w:val="684"/>
    <w:uiPriority w:val="9"/>
    <w:qFormat/>
    <w:rPr>
      <w:rFonts w:ascii="Arial" w:hAnsi="Arial" w:eastAsia="Arial" w:cs="Arial"/>
      <w:sz w:val="40"/>
      <w:szCs w:val="40"/>
    </w:rPr>
  </w:style>
  <w:style w:type="character" w:styleId="720" w:customStyle="1">
    <w:name w:val="Heading 2 Char"/>
    <w:link w:val="685"/>
    <w:uiPriority w:val="9"/>
    <w:qFormat/>
    <w:rPr>
      <w:rFonts w:ascii="Arial" w:hAnsi="Arial" w:eastAsia="Arial" w:cs="Arial"/>
      <w:sz w:val="34"/>
    </w:rPr>
  </w:style>
  <w:style w:type="character" w:styleId="721" w:customStyle="1">
    <w:name w:val="Heading 3 Char"/>
    <w:link w:val="686"/>
    <w:uiPriority w:val="9"/>
    <w:qFormat/>
    <w:rPr>
      <w:rFonts w:ascii="Arial" w:hAnsi="Arial" w:eastAsia="Arial" w:cs="Arial"/>
      <w:sz w:val="30"/>
      <w:szCs w:val="30"/>
    </w:rPr>
  </w:style>
  <w:style w:type="character" w:styleId="722" w:customStyle="1">
    <w:name w:val="Heading 4 Char"/>
    <w:link w:val="687"/>
    <w:uiPriority w:val="9"/>
    <w:qFormat/>
    <w:rPr>
      <w:rFonts w:ascii="Arial" w:hAnsi="Arial" w:eastAsia="Arial" w:cs="Arial"/>
      <w:b/>
      <w:bCs/>
      <w:sz w:val="26"/>
      <w:szCs w:val="26"/>
    </w:rPr>
  </w:style>
  <w:style w:type="character" w:styleId="723" w:customStyle="1">
    <w:name w:val="Heading 5 Char"/>
    <w:link w:val="688"/>
    <w:uiPriority w:val="9"/>
    <w:qFormat/>
    <w:rPr>
      <w:rFonts w:ascii="Arial" w:hAnsi="Arial" w:eastAsia="Arial" w:cs="Arial"/>
      <w:b/>
      <w:bCs/>
      <w:sz w:val="24"/>
      <w:szCs w:val="24"/>
    </w:rPr>
  </w:style>
  <w:style w:type="character" w:styleId="724" w:customStyle="1">
    <w:name w:val="Heading 6 Char"/>
    <w:link w:val="689"/>
    <w:uiPriority w:val="9"/>
    <w:qFormat/>
    <w:rPr>
      <w:rFonts w:ascii="Arial" w:hAnsi="Arial" w:eastAsia="Arial" w:cs="Arial"/>
      <w:b/>
      <w:bCs/>
      <w:sz w:val="22"/>
      <w:szCs w:val="22"/>
    </w:rPr>
  </w:style>
  <w:style w:type="character" w:styleId="725" w:customStyle="1">
    <w:name w:val="Heading 7 Char"/>
    <w:link w:val="690"/>
    <w:uiPriority w:val="9"/>
    <w:qFormat/>
    <w:rPr>
      <w:rFonts w:ascii="Arial" w:hAnsi="Arial" w:eastAsia="Arial" w:cs="Arial"/>
      <w:b/>
      <w:bCs/>
      <w:i/>
      <w:iCs/>
      <w:sz w:val="22"/>
      <w:szCs w:val="22"/>
    </w:rPr>
  </w:style>
  <w:style w:type="character" w:styleId="726" w:customStyle="1">
    <w:name w:val="Heading 8 Char"/>
    <w:link w:val="691"/>
    <w:uiPriority w:val="9"/>
    <w:qFormat/>
    <w:rPr>
      <w:rFonts w:ascii="Arial" w:hAnsi="Arial" w:eastAsia="Arial" w:cs="Arial"/>
      <w:i/>
      <w:iCs/>
      <w:sz w:val="22"/>
      <w:szCs w:val="22"/>
    </w:rPr>
  </w:style>
  <w:style w:type="character" w:styleId="727" w:customStyle="1">
    <w:name w:val="Heading 9 Char"/>
    <w:link w:val="692"/>
    <w:uiPriority w:val="9"/>
    <w:qFormat/>
    <w:rPr>
      <w:rFonts w:ascii="Arial" w:hAnsi="Arial" w:eastAsia="Arial" w:cs="Arial"/>
      <w:i/>
      <w:iCs/>
      <w:sz w:val="21"/>
      <w:szCs w:val="21"/>
    </w:rPr>
  </w:style>
  <w:style w:type="paragraph" w:styleId="728">
    <w:name w:val="List Paragraph"/>
    <w:basedOn w:val="683"/>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link w:val="714"/>
    <w:uiPriority w:val="10"/>
    <w:qFormat/>
    <w:rPr>
      <w:sz w:val="48"/>
      <w:szCs w:val="48"/>
    </w:rPr>
  </w:style>
  <w:style w:type="character" w:styleId="731" w:customStyle="1">
    <w:name w:val="Subtitle Char"/>
    <w:link w:val="707"/>
    <w:uiPriority w:val="11"/>
    <w:qFormat/>
    <w:rPr>
      <w:sz w:val="24"/>
      <w:szCs w:val="24"/>
    </w:rPr>
  </w:style>
  <w:style w:type="paragraph" w:styleId="732">
    <w:name w:val="Quote"/>
    <w:basedOn w:val="683"/>
    <w:next w:val="683"/>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83"/>
    <w:next w:val="683"/>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link w:val="704"/>
    <w:uiPriority w:val="99"/>
    <w:qFormat/>
  </w:style>
  <w:style w:type="character" w:styleId="737" w:customStyle="1">
    <w:name w:val="Footer Char"/>
    <w:link w:val="703"/>
    <w:uiPriority w:val="99"/>
    <w:qFormat/>
  </w:style>
  <w:style w:type="character" w:styleId="738" w:customStyle="1">
    <w:name w:val="Caption Char"/>
    <w:link w:val="703"/>
    <w:uiPriority w:val="99"/>
    <w:qFormat/>
  </w:style>
  <w:style w:type="table" w:styleId="7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8"/>
    <w:uiPriority w:val="99"/>
    <w:qFormat/>
    <w:rPr>
      <w:sz w:val="18"/>
    </w:rPr>
  </w:style>
  <w:style w:type="character" w:styleId="865" w:customStyle="1">
    <w:name w:val="Endnote Text Char"/>
    <w:link w:val="702"/>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标题 11"/>
    <w:basedOn w:val="683"/>
    <w:next w:val="683"/>
    <w:link w:val="872"/>
    <w:uiPriority w:val="9"/>
    <w:qFormat/>
    <w:pPr>
      <w:keepLines/>
      <w:keepNext/>
      <w:spacing w:before="340" w:after="330" w:line="578" w:lineRule="auto"/>
      <w:outlineLvl w:val="0"/>
    </w:pPr>
    <w:rPr>
      <w:b/>
      <w:bCs/>
      <w:sz w:val="44"/>
      <w:szCs w:val="44"/>
    </w:rPr>
  </w:style>
  <w:style w:type="paragraph" w:styleId="868" w:customStyle="1">
    <w:name w:val="标题 21"/>
    <w:basedOn w:val="683"/>
    <w:next w:val="683"/>
    <w:link w:val="87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9" w:customStyle="1">
    <w:name w:val="标题 31"/>
    <w:basedOn w:val="683"/>
    <w:next w:val="683"/>
    <w:link w:val="874"/>
    <w:uiPriority w:val="9"/>
    <w:qFormat/>
    <w:pPr>
      <w:keepLines/>
      <w:keepNext/>
      <w:spacing w:before="260" w:after="260" w:line="416" w:lineRule="auto"/>
      <w:outlineLvl w:val="2"/>
    </w:pPr>
    <w:rPr>
      <w:b/>
      <w:bCs/>
      <w:sz w:val="32"/>
      <w:szCs w:val="32"/>
    </w:rPr>
  </w:style>
  <w:style w:type="character" w:styleId="870" w:customStyle="1">
    <w:name w:val="默认段落字体1"/>
    <w:link w:val="683"/>
    <w:uiPriority w:val="1"/>
    <w:unhideWhenUsed/>
    <w:qFormat/>
  </w:style>
  <w:style w:type="table" w:styleId="87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72" w:customStyle="1">
    <w:name w:val="标题 1 字符"/>
    <w:link w:val="867"/>
    <w:uiPriority w:val="9"/>
    <w:qFormat/>
    <w:rPr>
      <w:b/>
      <w:bCs/>
      <w:sz w:val="44"/>
      <w:szCs w:val="44"/>
    </w:rPr>
  </w:style>
  <w:style w:type="character" w:styleId="873" w:customStyle="1">
    <w:name w:val="标题 2 字符"/>
    <w:link w:val="868"/>
    <w:uiPriority w:val="9"/>
    <w:qFormat/>
    <w:rPr>
      <w:rFonts w:ascii="Cambria" w:hAnsi="Cambria" w:eastAsia="宋体" w:cs="Times New Roman"/>
      <w:b/>
      <w:bCs/>
      <w:sz w:val="32"/>
      <w:szCs w:val="32"/>
    </w:rPr>
  </w:style>
  <w:style w:type="character" w:styleId="874" w:customStyle="1">
    <w:name w:val="标题 3 字符"/>
    <w:link w:val="869"/>
    <w:uiPriority w:val="9"/>
    <w:qFormat/>
    <w:rPr>
      <w:b/>
      <w:bCs/>
      <w:sz w:val="32"/>
      <w:szCs w:val="32"/>
    </w:rPr>
  </w:style>
  <w:style w:type="paragraph" w:styleId="875" w:customStyle="1">
    <w:name w:val="文档结构图1"/>
    <w:basedOn w:val="683"/>
    <w:link w:val="876"/>
    <w:uiPriority w:val="99"/>
    <w:unhideWhenUsed/>
    <w:qFormat/>
    <w:rPr>
      <w:rFonts w:ascii="宋体" w:eastAsia="宋体"/>
      <w:sz w:val="18"/>
      <w:szCs w:val="18"/>
    </w:rPr>
  </w:style>
  <w:style w:type="character" w:styleId="876" w:customStyle="1">
    <w:name w:val="文档结构图 字符"/>
    <w:link w:val="875"/>
    <w:uiPriority w:val="99"/>
    <w:semiHidden/>
    <w:qFormat/>
    <w:rPr>
      <w:rFonts w:ascii="宋体" w:eastAsia="宋体"/>
      <w:sz w:val="18"/>
      <w:szCs w:val="18"/>
    </w:rPr>
  </w:style>
  <w:style w:type="paragraph" w:styleId="877" w:customStyle="1">
    <w:name w:val="批注文字1"/>
    <w:basedOn w:val="683"/>
    <w:link w:val="878"/>
    <w:uiPriority w:val="0"/>
    <w:qFormat/>
    <w:pPr>
      <w:ind w:firstLine="922"/>
      <w:jc w:val="left"/>
      <w:spacing w:line="360" w:lineRule="auto"/>
    </w:pPr>
    <w:rPr>
      <w:rFonts w:ascii="Times New Roman" w:hAnsi="Times New Roman" w:eastAsia="宋体" w:cs="Times New Roman"/>
      <w:szCs w:val="24"/>
    </w:rPr>
  </w:style>
  <w:style w:type="character" w:styleId="878" w:customStyle="1">
    <w:name w:val="批注文字 字符"/>
    <w:link w:val="877"/>
    <w:uiPriority w:val="0"/>
    <w:qFormat/>
    <w:rPr>
      <w:rFonts w:ascii="Times New Roman" w:hAnsi="Times New Roman" w:eastAsia="宋体" w:cs="Times New Roman"/>
      <w:szCs w:val="24"/>
    </w:rPr>
  </w:style>
  <w:style w:type="paragraph" w:styleId="879" w:customStyle="1">
    <w:name w:val="索引 41"/>
    <w:basedOn w:val="683"/>
    <w:next w:val="683"/>
    <w:uiPriority w:val="99"/>
    <w:qFormat/>
    <w:pPr>
      <w:ind w:left="600"/>
    </w:pPr>
    <w:rPr>
      <w:rFonts w:cs="Times New Roman"/>
    </w:rPr>
  </w:style>
  <w:style w:type="paragraph" w:styleId="880" w:customStyle="1">
    <w:name w:val="纯文本1"/>
    <w:basedOn w:val="683"/>
    <w:link w:val="881"/>
    <w:uiPriority w:val="0"/>
    <w:qFormat/>
    <w:rPr>
      <w:rFonts w:ascii="宋体" w:hAnsi="Courier New" w:eastAsia="宋体" w:cs="Times New Roman"/>
      <w:szCs w:val="20"/>
    </w:rPr>
  </w:style>
  <w:style w:type="character" w:styleId="881" w:customStyle="1">
    <w:name w:val="纯文本 字符"/>
    <w:link w:val="880"/>
    <w:uiPriority w:val="0"/>
    <w:qFormat/>
    <w:rPr>
      <w:rFonts w:ascii="宋体" w:hAnsi="Courier New" w:eastAsia="宋体" w:cs="Times New Roman"/>
      <w:szCs w:val="20"/>
    </w:rPr>
  </w:style>
  <w:style w:type="paragraph" w:styleId="882" w:customStyle="1">
    <w:name w:val="日期1"/>
    <w:basedOn w:val="683"/>
    <w:next w:val="683"/>
    <w:link w:val="883"/>
    <w:uiPriority w:val="99"/>
    <w:unhideWhenUsed/>
    <w:qFormat/>
    <w:pPr>
      <w:ind w:left="100"/>
    </w:pPr>
  </w:style>
  <w:style w:type="character" w:styleId="883" w:customStyle="1">
    <w:name w:val="日期 字符"/>
    <w:link w:val="882"/>
    <w:uiPriority w:val="99"/>
    <w:semiHidden/>
    <w:qFormat/>
  </w:style>
  <w:style w:type="paragraph" w:styleId="884" w:customStyle="1">
    <w:name w:val="批注框文本1"/>
    <w:basedOn w:val="683"/>
    <w:link w:val="885"/>
    <w:uiPriority w:val="99"/>
    <w:unhideWhenUsed/>
    <w:qFormat/>
    <w:rPr>
      <w:sz w:val="18"/>
      <w:szCs w:val="18"/>
    </w:rPr>
  </w:style>
  <w:style w:type="character" w:styleId="885" w:customStyle="1">
    <w:name w:val="批注框文本 字符"/>
    <w:link w:val="884"/>
    <w:uiPriority w:val="99"/>
    <w:semiHidden/>
    <w:qFormat/>
    <w:rPr>
      <w:sz w:val="18"/>
      <w:szCs w:val="18"/>
    </w:rPr>
  </w:style>
  <w:style w:type="paragraph" w:styleId="886" w:customStyle="1">
    <w:name w:val="页脚1"/>
    <w:basedOn w:val="683"/>
    <w:link w:val="887"/>
    <w:uiPriority w:val="99"/>
    <w:unhideWhenUsed/>
    <w:qFormat/>
    <w:pPr>
      <w:jc w:val="left"/>
      <w:tabs>
        <w:tab w:val="center" w:pos="4153" w:leader="none"/>
        <w:tab w:val="right" w:pos="8306" w:leader="none"/>
      </w:tabs>
    </w:pPr>
    <w:rPr>
      <w:sz w:val="18"/>
      <w:szCs w:val="18"/>
    </w:rPr>
  </w:style>
  <w:style w:type="character" w:styleId="887" w:customStyle="1">
    <w:name w:val="页脚 字符"/>
    <w:link w:val="886"/>
    <w:uiPriority w:val="99"/>
    <w:qFormat/>
    <w:rPr>
      <w:sz w:val="18"/>
      <w:szCs w:val="18"/>
    </w:rPr>
  </w:style>
  <w:style w:type="paragraph" w:styleId="888" w:customStyle="1">
    <w:name w:val="页眉1"/>
    <w:basedOn w:val="683"/>
    <w:link w:val="8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字符"/>
    <w:link w:val="888"/>
    <w:uiPriority w:val="99"/>
    <w:semiHidden/>
    <w:qFormat/>
    <w:rPr>
      <w:sz w:val="18"/>
      <w:szCs w:val="18"/>
    </w:rPr>
  </w:style>
  <w:style w:type="paragraph" w:styleId="890" w:customStyle="1">
    <w:name w:val="目录 11"/>
    <w:basedOn w:val="683"/>
    <w:next w:val="683"/>
    <w:uiPriority w:val="39"/>
    <w:unhideWhenUsed/>
    <w:qFormat/>
  </w:style>
  <w:style w:type="paragraph" w:styleId="891" w:customStyle="1">
    <w:name w:val="普通(网站)1"/>
    <w:basedOn w:val="683"/>
    <w:uiPriority w:val="99"/>
    <w:unhideWhenUsed/>
    <w:qFormat/>
    <w:pPr>
      <w:ind w:left="0" w:right="0"/>
      <w:jc w:val="left"/>
      <w:spacing w:before="100" w:beforeAutospacing="1" w:after="100" w:afterAutospacing="1"/>
    </w:pPr>
    <w:rPr>
      <w:sz w:val="24"/>
      <w:lang w:val="en-US" w:eastAsia="zh-CN" w:bidi="ar"/>
    </w:rPr>
  </w:style>
  <w:style w:type="paragraph" w:styleId="892" w:customStyle="1">
    <w:name w:val="批注主题1"/>
    <w:basedOn w:val="877"/>
    <w:next w:val="877"/>
    <w:link w:val="893"/>
    <w:uiPriority w:val="99"/>
    <w:unhideWhenUsed/>
    <w:qFormat/>
    <w:pPr>
      <w:ind w:firstLine="0"/>
      <w:spacing w:line="240" w:lineRule="auto"/>
    </w:pPr>
    <w:rPr>
      <w:rFonts w:ascii="Calibri" w:hAnsi="Calibri"/>
      <w:b/>
      <w:bCs/>
      <w:szCs w:val="22"/>
    </w:rPr>
  </w:style>
  <w:style w:type="character" w:styleId="893" w:customStyle="1">
    <w:name w:val="批注主题 字符"/>
    <w:link w:val="892"/>
    <w:uiPriority w:val="99"/>
    <w:semiHidden/>
    <w:qFormat/>
    <w:rPr>
      <w:rFonts w:ascii="Calibri" w:hAnsi="Calibri" w:eastAsia="宋体" w:cs="Times New Roman"/>
      <w:b/>
      <w:bCs/>
      <w:sz w:val="21"/>
      <w:szCs w:val="22"/>
    </w:rPr>
  </w:style>
  <w:style w:type="table" w:styleId="894" w:customStyle="1">
    <w:name w:val="网格型1"/>
    <w:basedOn w:val="871"/>
    <w:uiPriority w:val="59"/>
    <w:qFormat/>
    <w:tblPr/>
  </w:style>
  <w:style w:type="character" w:styleId="895" w:customStyle="1">
    <w:name w:val="超链接1"/>
    <w:link w:val="683"/>
    <w:uiPriority w:val="99"/>
    <w:qFormat/>
    <w:rPr>
      <w:color w:val="0000ff"/>
      <w:u w:val="none"/>
    </w:rPr>
  </w:style>
  <w:style w:type="character" w:styleId="896" w:customStyle="1">
    <w:name w:val="批注引用1"/>
    <w:link w:val="683"/>
    <w:uiPriority w:val="0"/>
    <w:qFormat/>
    <w:rPr>
      <w:sz w:val="21"/>
      <w:szCs w:val="21"/>
    </w:rPr>
  </w:style>
  <w:style w:type="paragraph" w:styleId="897" w:customStyle="1">
    <w:name w:val="Default"/>
    <w:link w:val="898"/>
    <w:uiPriority w:val="99"/>
    <w:qFormat/>
    <w:pPr>
      <w:widowControl w:val="off"/>
    </w:pPr>
    <w:rPr>
      <w:rFonts w:hint="default" w:ascii="MS Mincho" w:hAnsi="Calibri" w:eastAsia="宋体" w:cs="Times New Roman"/>
      <w:color w:val="000000"/>
      <w:sz w:val="21"/>
      <w:szCs w:val="24"/>
      <w:lang w:val="en-US" w:eastAsia="zh-CN" w:bidi="ar-SA"/>
    </w:rPr>
  </w:style>
  <w:style w:type="character" w:styleId="898" w:customStyle="1">
    <w:name w:val="Default Char"/>
    <w:link w:val="897"/>
    <w:uiPriority w:val="99"/>
    <w:qFormat/>
    <w:rPr>
      <w:rFonts w:ascii="MS Mincho" w:hAnsi="Calibri" w:eastAsia="宋体" w:cs="Times New Roman"/>
      <w:color w:val="000000"/>
      <w:szCs w:val="24"/>
    </w:rPr>
  </w:style>
  <w:style w:type="paragraph" w:styleId="899" w:customStyle="1">
    <w:name w:val="正文首行缩进11"/>
    <w:basedOn w:val="900"/>
    <w:uiPriority w:val="0"/>
    <w:qFormat/>
    <w:pPr>
      <w:ind w:firstLine="200"/>
      <w:spacing w:line="360" w:lineRule="auto"/>
    </w:pPr>
    <w:rPr>
      <w:rFonts w:ascii="仿宋_GB2312" w:hAnsi="Times New Roman" w:eastAsia="仿宋_GB2312"/>
      <w:sz w:val="30"/>
      <w:szCs w:val="30"/>
    </w:rPr>
  </w:style>
  <w:style w:type="paragraph" w:styleId="900" w:customStyle="1">
    <w:name w:val="正文文本11"/>
    <w:basedOn w:val="683"/>
    <w:next w:val="683"/>
    <w:uiPriority w:val="0"/>
    <w:qFormat/>
    <w:rPr>
      <w:rFonts w:ascii="楷体_GB2312" w:hAnsi="Arial" w:eastAsia="楷体_GB2312"/>
      <w:sz w:val="28"/>
      <w:szCs w:val="28"/>
      <w:lang w:eastAsia="en-US"/>
    </w:rPr>
  </w:style>
  <w:style w:type="paragraph" w:styleId="901" w:customStyle="1">
    <w:name w:val="*正文"/>
    <w:basedOn w:val="683"/>
    <w:uiPriority w:val="0"/>
    <w:qFormat/>
    <w:pPr>
      <w:numPr>
        <w:ilvl w:val="0"/>
        <w:numId w:val="1"/>
      </w:numPr>
      <w:jc w:val="left"/>
      <w:spacing w:before="156" w:after="156" w:line="360" w:lineRule="auto"/>
      <w:widowControl/>
    </w:pPr>
    <w:rPr>
      <w:rFonts w:ascii="Calibri" w:hAnsi="Calibri" w:cs="Arial"/>
      <w:color w:val="000000"/>
      <w:sz w:val="24"/>
    </w:rPr>
  </w:style>
  <w:style w:type="character" w:styleId="902" w:customStyle="1">
    <w:name w:val="font51"/>
    <w:link w:val="683"/>
    <w:uiPriority w:val="0"/>
    <w:qFormat/>
    <w:rPr>
      <w:rFonts w:hint="eastAsia" w:ascii="宋体" w:hAnsi="宋体" w:eastAsia="宋体" w:cs="宋体"/>
      <w:color w:val="000000"/>
      <w:sz w:val="18"/>
      <w:szCs w:val="18"/>
      <w:u w:val="none"/>
    </w:rPr>
  </w:style>
  <w:style w:type="character" w:styleId="903" w:customStyle="1">
    <w:name w:val="font31"/>
    <w:link w:val="683"/>
    <w:uiPriority w:val="0"/>
    <w:qFormat/>
    <w:rPr>
      <w:rFonts w:hint="eastAsia" w:ascii="宋体" w:hAnsi="宋体" w:eastAsia="宋体" w:cs="宋体"/>
      <w:color w:val="000000"/>
      <w:sz w:val="21"/>
      <w:szCs w:val="21"/>
      <w:u w:val="none"/>
    </w:rPr>
  </w:style>
  <w:style w:type="paragraph" w:styleId="904" w:customStyle="1">
    <w:name w:val="列出段落1"/>
    <w:basedOn w:val="683"/>
    <w:uiPriority w:val="0"/>
    <w:qFormat/>
    <w:pPr>
      <w:ind w:firstLine="420"/>
    </w:pPr>
    <w:rPr>
      <w:rFonts w:ascii="Calibri" w:hAnsi="Calibri" w:eastAsia="宋体" w:cs="Times New Roman"/>
      <w:szCs w:val="21"/>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dc:creator>
  <cp:lastModifiedBy>于洪文</cp:lastModifiedBy>
  <cp:revision>12</cp:revision>
  <dcterms:created xsi:type="dcterms:W3CDTF">2024-08-14T05:18:00Z</dcterms:created>
  <dcterms:modified xsi:type="dcterms:W3CDTF">2026-05-14T08:05:17Z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eyJoZGlkIjoiMTY3MWU2NDQyZjBkZmNjYjI4Yzg5OTI1OWE1YTY5YWEiLCJ1c2VySWQiOiI1NTAzOTA0MTEifQ==</vt:lpwstr>
  </property>
  <property fmtid="{D5CDD505-2E9C-101B-9397-08002B2CF9AE}" pid="3" name="KSOProductBuildVer">
    <vt:lpwstr>2052-12.1.0.25225</vt:lpwstr>
  </property>
  <property fmtid="{D5CDD505-2E9C-101B-9397-08002B2CF9AE}" pid="4" name="ICV">
    <vt:lpwstr>0124F9F6C984401B91E4AFE845626929_12</vt:lpwstr>
  </property>
</Properties>
</file>